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ind w:firstLine="964" w:firstLineChars="300"/>
        <w:rPr>
          <w:rFonts w:hint="eastAsia" w:ascii="宋体" w:hAnsi="宋体"/>
          <w:b/>
          <w:sz w:val="32"/>
          <w:szCs w:val="32"/>
        </w:rPr>
      </w:pPr>
      <w:r>
        <w:rPr>
          <w:rFonts w:hint="eastAsia" w:ascii="宋体" w:hAnsi="宋体"/>
          <w:b/>
          <w:sz w:val="32"/>
          <w:szCs w:val="32"/>
        </w:rPr>
        <w:t>柳州市政府集中采购中心关于柳职院LED屏采购</w:t>
      </w:r>
      <w:r>
        <w:rPr>
          <w:rFonts w:hint="eastAsia" w:ascii="宋体" w:hAnsi="宋体"/>
          <w:b/>
          <w:sz w:val="32"/>
          <w:szCs w:val="32"/>
          <w:lang w:val="en-US" w:eastAsia="zh-CN"/>
        </w:rPr>
        <w:t>项目</w:t>
      </w:r>
      <w:r>
        <w:rPr>
          <w:rFonts w:hint="eastAsia" w:ascii="宋体" w:hAnsi="宋体"/>
          <w:b/>
          <w:sz w:val="32"/>
          <w:szCs w:val="32"/>
        </w:rPr>
        <w:t>（LZT</w:t>
      </w:r>
      <w:r>
        <w:rPr>
          <w:rFonts w:hint="eastAsia" w:ascii="宋体" w:hAnsi="宋体"/>
          <w:b/>
          <w:sz w:val="32"/>
          <w:szCs w:val="32"/>
          <w:lang w:val="en-US" w:eastAsia="zh-CN"/>
        </w:rPr>
        <w:t>20</w:t>
      </w:r>
      <w:r>
        <w:rPr>
          <w:rFonts w:hint="eastAsia" w:ascii="宋体" w:hAnsi="宋体"/>
          <w:b/>
          <w:sz w:val="32"/>
          <w:szCs w:val="32"/>
        </w:rPr>
        <w:t>-</w:t>
      </w:r>
      <w:r>
        <w:rPr>
          <w:rFonts w:hint="eastAsia" w:ascii="宋体" w:hAnsi="宋体"/>
          <w:b/>
          <w:sz w:val="32"/>
          <w:szCs w:val="32"/>
          <w:lang w:val="en-US" w:eastAsia="zh-CN"/>
        </w:rPr>
        <w:t>014</w:t>
      </w:r>
      <w:r>
        <w:rPr>
          <w:rFonts w:hint="eastAsia" w:ascii="宋体" w:hAnsi="宋体"/>
          <w:b/>
          <w:sz w:val="32"/>
          <w:szCs w:val="32"/>
        </w:rPr>
        <w:t>）</w:t>
      </w:r>
      <w:r>
        <w:rPr>
          <w:rFonts w:hint="eastAsia" w:ascii="宋体" w:hAnsi="宋体"/>
          <w:b/>
          <w:sz w:val="32"/>
          <w:szCs w:val="32"/>
          <w:lang w:eastAsia="zh-CN"/>
        </w:rPr>
        <w:t>的</w:t>
      </w:r>
      <w:r>
        <w:rPr>
          <w:rFonts w:hint="eastAsia" w:ascii="宋体" w:hAnsi="宋体"/>
          <w:b/>
          <w:sz w:val="32"/>
          <w:szCs w:val="32"/>
        </w:rPr>
        <w:t>竞争性谈判公告</w:t>
      </w:r>
    </w:p>
    <w:p>
      <w:pPr>
        <w:spacing w:line="440" w:lineRule="exact"/>
        <w:ind w:firstLine="560" w:firstLineChars="200"/>
        <w:rPr>
          <w:rFonts w:hint="eastAsia" w:ascii="仿宋_GB2312" w:eastAsia="仿宋_GB2312"/>
          <w:color w:val="000000"/>
          <w:sz w:val="28"/>
          <w:szCs w:val="28"/>
        </w:rPr>
      </w:pPr>
      <w:bookmarkStart w:id="0" w:name="OLE_LINK1"/>
    </w:p>
    <w:p>
      <w:pPr>
        <w:spacing w:line="44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经财政部门批准的政府采购计划（采购清单编号：柳政采2004113），柳州市政府集中采购中心受柳州职业技术学院委托，根据《中华人民共和国政府采购法》等有关规定，现对柳职院LED屏采购项目进行竞争性谈判，欢迎符合条件的供应商前来参加。</w:t>
      </w:r>
    </w:p>
    <w:p>
      <w:pPr>
        <w:spacing w:line="440" w:lineRule="exact"/>
        <w:rPr>
          <w:rFonts w:ascii="仿宋_GB2312" w:eastAsia="仿宋_GB2312"/>
          <w:color w:val="000000"/>
          <w:sz w:val="28"/>
          <w:szCs w:val="28"/>
        </w:rPr>
      </w:pPr>
      <w:r>
        <w:rPr>
          <w:rFonts w:hint="eastAsia" w:ascii="仿宋_GB2312" w:eastAsia="仿宋_GB2312"/>
          <w:b/>
          <w:color w:val="000000"/>
          <w:sz w:val="28"/>
          <w:szCs w:val="28"/>
        </w:rPr>
        <w:t xml:space="preserve">    一、采购项目名称：</w:t>
      </w:r>
      <w:r>
        <w:rPr>
          <w:rFonts w:hint="eastAsia" w:ascii="仿宋_GB2312" w:eastAsia="仿宋_GB2312"/>
          <w:color w:val="000000"/>
          <w:sz w:val="28"/>
          <w:szCs w:val="28"/>
        </w:rPr>
        <w:t>柳职院LED屏采购</w:t>
      </w:r>
    </w:p>
    <w:p>
      <w:pPr>
        <w:spacing w:line="440" w:lineRule="exact"/>
        <w:rPr>
          <w:rFonts w:ascii="仿宋_GB2312" w:eastAsia="仿宋_GB2312"/>
          <w:sz w:val="28"/>
          <w:szCs w:val="28"/>
        </w:rPr>
      </w:pPr>
      <w:r>
        <w:rPr>
          <w:rFonts w:hint="eastAsia" w:ascii="仿宋_GB2312" w:eastAsia="仿宋_GB2312"/>
          <w:b/>
          <w:color w:val="000000"/>
          <w:sz w:val="28"/>
          <w:szCs w:val="28"/>
        </w:rPr>
        <w:t xml:space="preserve">    二、采购项目编号：</w:t>
      </w:r>
      <w:r>
        <w:rPr>
          <w:rFonts w:hint="eastAsia" w:ascii="仿宋_GB2312" w:eastAsia="仿宋_GB2312"/>
          <w:bCs/>
          <w:sz w:val="28"/>
          <w:szCs w:val="28"/>
        </w:rPr>
        <w:t>LZT20-014</w:t>
      </w:r>
      <w:r>
        <w:rPr>
          <w:rFonts w:hint="eastAsia" w:ascii="仿宋_GB2312" w:eastAsia="仿宋_GB2312"/>
          <w:bCs/>
          <w:sz w:val="28"/>
          <w:szCs w:val="28"/>
        </w:rPr>
        <w:tab/>
      </w:r>
    </w:p>
    <w:p>
      <w:pPr>
        <w:spacing w:line="440" w:lineRule="exact"/>
        <w:ind w:firstLine="570"/>
        <w:rPr>
          <w:rFonts w:hint="eastAsia" w:ascii="仿宋_GB2312" w:eastAsia="仿宋_GB2312"/>
          <w:b/>
          <w:color w:val="000000"/>
          <w:sz w:val="28"/>
          <w:szCs w:val="28"/>
        </w:rPr>
      </w:pPr>
      <w:r>
        <w:rPr>
          <w:rFonts w:hint="eastAsia" w:ascii="仿宋_GB2312" w:eastAsia="仿宋_GB2312"/>
          <w:b/>
          <w:color w:val="000000"/>
          <w:sz w:val="28"/>
          <w:szCs w:val="28"/>
        </w:rPr>
        <w:t>三、采购货物的名称、数量、简要规格描述或项目基本概况介绍：</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7"/>
        <w:gridCol w:w="6662"/>
        <w:gridCol w:w="851"/>
        <w:gridCol w:w="9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17" w:type="dxa"/>
            <w:noWrap w:val="0"/>
            <w:vAlign w:val="top"/>
          </w:tcPr>
          <w:p>
            <w:pPr>
              <w:spacing w:line="440" w:lineRule="exact"/>
              <w:jc w:val="left"/>
              <w:rPr>
                <w:rFonts w:hint="eastAsia" w:ascii="仿宋_GB2312" w:eastAsia="仿宋_GB2312"/>
                <w:b/>
                <w:sz w:val="28"/>
                <w:szCs w:val="28"/>
              </w:rPr>
            </w:pPr>
            <w:r>
              <w:rPr>
                <w:rFonts w:hint="eastAsia" w:ascii="仿宋_GB2312" w:eastAsia="仿宋_GB2312"/>
                <w:b/>
                <w:sz w:val="28"/>
                <w:szCs w:val="28"/>
              </w:rPr>
              <w:t>序号</w:t>
            </w:r>
          </w:p>
        </w:tc>
        <w:tc>
          <w:tcPr>
            <w:tcW w:w="6662" w:type="dxa"/>
            <w:noWrap w:val="0"/>
            <w:vAlign w:val="top"/>
          </w:tcPr>
          <w:p>
            <w:pPr>
              <w:spacing w:line="440" w:lineRule="exact"/>
              <w:jc w:val="center"/>
              <w:rPr>
                <w:rFonts w:hint="eastAsia" w:ascii="仿宋_GB2312" w:eastAsia="仿宋_GB2312"/>
                <w:b/>
                <w:sz w:val="28"/>
                <w:szCs w:val="28"/>
              </w:rPr>
            </w:pPr>
            <w:r>
              <w:rPr>
                <w:rFonts w:hint="eastAsia" w:ascii="仿宋_GB2312" w:eastAsia="仿宋_GB2312"/>
                <w:b/>
                <w:sz w:val="28"/>
                <w:szCs w:val="28"/>
              </w:rPr>
              <w:t>货物内容</w:t>
            </w:r>
          </w:p>
        </w:tc>
        <w:tc>
          <w:tcPr>
            <w:tcW w:w="851" w:type="dxa"/>
            <w:noWrap w:val="0"/>
            <w:vAlign w:val="top"/>
          </w:tcPr>
          <w:p>
            <w:pPr>
              <w:spacing w:line="440" w:lineRule="exact"/>
              <w:jc w:val="left"/>
              <w:rPr>
                <w:rFonts w:hint="eastAsia" w:ascii="仿宋_GB2312" w:eastAsia="仿宋_GB2312"/>
                <w:b/>
                <w:sz w:val="28"/>
                <w:szCs w:val="28"/>
              </w:rPr>
            </w:pPr>
            <w:r>
              <w:rPr>
                <w:rFonts w:hint="eastAsia" w:ascii="仿宋_GB2312" w:eastAsia="仿宋_GB2312"/>
                <w:b/>
                <w:sz w:val="28"/>
                <w:szCs w:val="28"/>
              </w:rPr>
              <w:t>单位</w:t>
            </w:r>
          </w:p>
        </w:tc>
        <w:tc>
          <w:tcPr>
            <w:tcW w:w="912" w:type="dxa"/>
            <w:noWrap w:val="0"/>
            <w:vAlign w:val="top"/>
          </w:tcPr>
          <w:p>
            <w:pPr>
              <w:spacing w:line="440" w:lineRule="exact"/>
              <w:jc w:val="left"/>
              <w:rPr>
                <w:rFonts w:hint="eastAsia" w:ascii="仿宋_GB2312" w:eastAsia="仿宋_GB2312"/>
                <w:b/>
                <w:sz w:val="28"/>
                <w:szCs w:val="28"/>
              </w:rPr>
            </w:pPr>
            <w:r>
              <w:rPr>
                <w:rFonts w:hint="eastAsia" w:ascii="仿宋_GB2312" w:eastAsia="仿宋_GB2312"/>
                <w:b/>
                <w:sz w:val="28"/>
                <w:szCs w:val="28"/>
              </w:rPr>
              <w:t>数量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17" w:type="dxa"/>
            <w:noWrap w:val="0"/>
            <w:vAlign w:val="top"/>
          </w:tcPr>
          <w:p>
            <w:pPr>
              <w:spacing w:line="440" w:lineRule="exact"/>
              <w:jc w:val="center"/>
              <w:rPr>
                <w:rFonts w:hint="eastAsia" w:ascii="仿宋_GB2312" w:eastAsia="仿宋_GB2312"/>
                <w:sz w:val="28"/>
                <w:szCs w:val="28"/>
              </w:rPr>
            </w:pPr>
            <w:r>
              <w:rPr>
                <w:rFonts w:hint="eastAsia" w:ascii="仿宋_GB2312" w:eastAsia="仿宋_GB2312"/>
                <w:sz w:val="28"/>
                <w:szCs w:val="28"/>
              </w:rPr>
              <w:t>1</w:t>
            </w:r>
          </w:p>
        </w:tc>
        <w:tc>
          <w:tcPr>
            <w:tcW w:w="6662" w:type="dxa"/>
            <w:noWrap w:val="0"/>
            <w:vAlign w:val="center"/>
          </w:tcPr>
          <w:p>
            <w:pPr>
              <w:spacing w:line="440" w:lineRule="exact"/>
              <w:jc w:val="center"/>
              <w:rPr>
                <w:rFonts w:hint="eastAsia" w:ascii="仿宋_GB2312" w:eastAsia="仿宋_GB2312"/>
                <w:b/>
                <w:sz w:val="28"/>
                <w:szCs w:val="28"/>
              </w:rPr>
            </w:pPr>
            <w:r>
              <w:rPr>
                <w:rFonts w:hint="eastAsia" w:ascii="仿宋_GB2312" w:eastAsia="仿宋_GB2312"/>
                <w:b/>
                <w:sz w:val="28"/>
                <w:szCs w:val="28"/>
              </w:rPr>
              <w:t xml:space="preserve"> </w:t>
            </w:r>
            <w:r>
              <w:rPr>
                <w:rFonts w:hint="eastAsia" w:ascii="仿宋_GB2312" w:eastAsia="仿宋_GB2312"/>
                <w:bCs/>
                <w:sz w:val="28"/>
                <w:szCs w:val="28"/>
              </w:rPr>
              <w:t xml:space="preserve">LED显示屏及配套设备、软件 </w:t>
            </w:r>
          </w:p>
        </w:tc>
        <w:tc>
          <w:tcPr>
            <w:tcW w:w="851" w:type="dxa"/>
            <w:noWrap w:val="0"/>
            <w:vAlign w:val="top"/>
          </w:tcPr>
          <w:p>
            <w:pPr>
              <w:spacing w:line="440" w:lineRule="exact"/>
              <w:jc w:val="center"/>
              <w:rPr>
                <w:rFonts w:hint="eastAsia" w:ascii="仿宋_GB2312" w:eastAsia="仿宋_GB2312"/>
                <w:sz w:val="28"/>
                <w:szCs w:val="28"/>
              </w:rPr>
            </w:pPr>
            <w:r>
              <w:rPr>
                <w:rFonts w:hint="eastAsia" w:ascii="仿宋_GB2312" w:eastAsia="仿宋_GB2312"/>
                <w:sz w:val="28"/>
                <w:szCs w:val="28"/>
              </w:rPr>
              <w:t>批</w:t>
            </w:r>
          </w:p>
        </w:tc>
        <w:tc>
          <w:tcPr>
            <w:tcW w:w="912" w:type="dxa"/>
            <w:noWrap w:val="0"/>
            <w:vAlign w:val="top"/>
          </w:tcPr>
          <w:p>
            <w:pPr>
              <w:spacing w:line="440" w:lineRule="exact"/>
              <w:jc w:val="center"/>
              <w:rPr>
                <w:rFonts w:hint="eastAsia" w:ascii="仿宋_GB2312" w:eastAsia="仿宋_GB2312"/>
                <w:sz w:val="28"/>
                <w:szCs w:val="28"/>
              </w:rPr>
            </w:pPr>
            <w:r>
              <w:rPr>
                <w:rFonts w:hint="eastAsia" w:ascii="仿宋_GB2312" w:eastAsia="仿宋_GB2312"/>
                <w:sz w:val="28"/>
                <w:szCs w:val="28"/>
              </w:rPr>
              <w:t>1</w:t>
            </w:r>
          </w:p>
        </w:tc>
      </w:tr>
    </w:tbl>
    <w:p>
      <w:pPr>
        <w:spacing w:line="440" w:lineRule="exact"/>
        <w:ind w:left="562"/>
        <w:rPr>
          <w:rFonts w:hint="eastAsia" w:ascii="仿宋_GB2312" w:eastAsia="仿宋_GB2312"/>
          <w:b/>
          <w:color w:val="000000"/>
          <w:sz w:val="28"/>
          <w:szCs w:val="28"/>
        </w:rPr>
      </w:pPr>
      <w:r>
        <w:rPr>
          <w:rFonts w:hint="eastAsia" w:ascii="仿宋_GB2312" w:eastAsia="仿宋_GB2312"/>
          <w:sz w:val="28"/>
          <w:szCs w:val="28"/>
        </w:rPr>
        <w:t>具体内容详见竞争性谈判文件第三章《采购需求》。</w:t>
      </w:r>
    </w:p>
    <w:p>
      <w:pPr>
        <w:spacing w:line="440" w:lineRule="exact"/>
        <w:ind w:left="562"/>
        <w:rPr>
          <w:rFonts w:ascii="仿宋_GB2312" w:eastAsia="仿宋_GB2312"/>
          <w:color w:val="000000"/>
          <w:sz w:val="28"/>
          <w:szCs w:val="28"/>
        </w:rPr>
      </w:pPr>
      <w:r>
        <w:rPr>
          <w:rFonts w:hint="eastAsia" w:ascii="仿宋_GB2312" w:eastAsia="仿宋_GB2312"/>
          <w:b/>
          <w:color w:val="000000"/>
          <w:sz w:val="28"/>
          <w:szCs w:val="28"/>
        </w:rPr>
        <w:t>四、采购预算金额（人民币）</w:t>
      </w:r>
      <w:r>
        <w:rPr>
          <w:rFonts w:hint="eastAsia" w:ascii="仿宋_GB2312" w:eastAsia="仿宋_GB2312"/>
          <w:color w:val="000000"/>
          <w:sz w:val="28"/>
          <w:szCs w:val="28"/>
        </w:rPr>
        <w:t>：壹拾捌万零贰佰元整</w:t>
      </w:r>
      <w:r>
        <w:rPr>
          <w:rFonts w:hint="eastAsia" w:ascii="仿宋_GB2312" w:eastAsia="仿宋_GB2312"/>
          <w:sz w:val="28"/>
          <w:szCs w:val="28"/>
        </w:rPr>
        <w:t>（¥180,200.00）</w:t>
      </w:r>
      <w:r>
        <w:rPr>
          <w:rFonts w:hint="eastAsia" w:ascii="仿宋_GB2312" w:eastAsia="仿宋_GB2312"/>
          <w:color w:val="000000"/>
          <w:sz w:val="28"/>
          <w:szCs w:val="28"/>
        </w:rPr>
        <w:t>。</w:t>
      </w:r>
    </w:p>
    <w:p>
      <w:pPr>
        <w:spacing w:line="440" w:lineRule="exact"/>
        <w:rPr>
          <w:rFonts w:ascii="仿宋_GB2312" w:eastAsia="仿宋_GB2312"/>
          <w:b/>
          <w:color w:val="000000"/>
          <w:sz w:val="28"/>
          <w:szCs w:val="28"/>
        </w:rPr>
      </w:pPr>
      <w:r>
        <w:rPr>
          <w:rFonts w:hint="eastAsia" w:ascii="仿宋_GB2312" w:eastAsia="仿宋_GB2312"/>
          <w:b/>
          <w:color w:val="000000"/>
          <w:sz w:val="28"/>
          <w:szCs w:val="28"/>
        </w:rPr>
        <w:t xml:space="preserve">    五、本项目需要落实的政府采购政策：</w:t>
      </w:r>
    </w:p>
    <w:p>
      <w:pPr>
        <w:spacing w:line="440" w:lineRule="exact"/>
        <w:ind w:firstLine="555"/>
        <w:rPr>
          <w:rFonts w:hint="eastAsia" w:ascii="仿宋_GB2312" w:eastAsia="仿宋_GB2312"/>
          <w:color w:val="000000"/>
          <w:sz w:val="28"/>
          <w:szCs w:val="28"/>
        </w:rPr>
      </w:pPr>
      <w:r>
        <w:rPr>
          <w:rFonts w:hint="eastAsia" w:ascii="仿宋_GB2312" w:eastAsia="仿宋_GB2312"/>
          <w:color w:val="000000"/>
          <w:sz w:val="28"/>
        </w:rPr>
        <w:t>落实强制采购的节能产品、鼓励节能政策、鼓励环保政策、促进中小企业发展政策、支持监狱企业发展政策、促进残疾人就业政府采购政策。</w:t>
      </w:r>
    </w:p>
    <w:p>
      <w:pPr>
        <w:spacing w:line="440" w:lineRule="exact"/>
        <w:ind w:firstLine="555"/>
        <w:rPr>
          <w:rFonts w:ascii="仿宋_GB2312" w:eastAsia="仿宋_GB2312"/>
          <w:color w:val="000000"/>
          <w:sz w:val="28"/>
          <w:szCs w:val="28"/>
        </w:rPr>
      </w:pPr>
      <w:r>
        <w:rPr>
          <w:rFonts w:hint="eastAsia" w:ascii="仿宋_GB2312" w:eastAsia="仿宋_GB2312"/>
          <w:color w:val="000000"/>
          <w:sz w:val="28"/>
          <w:szCs w:val="28"/>
        </w:rPr>
        <w:t>如需进一步了解详细内容，详见竞争性谈判文件第三章《采购需求》及第六章《评审方法及评定标准》。</w:t>
      </w:r>
    </w:p>
    <w:p>
      <w:pPr>
        <w:spacing w:line="440" w:lineRule="exact"/>
        <w:rPr>
          <w:rFonts w:ascii="仿宋_GB2312" w:eastAsia="仿宋_GB2312"/>
          <w:b/>
          <w:color w:val="000000"/>
          <w:sz w:val="28"/>
          <w:szCs w:val="28"/>
        </w:rPr>
      </w:pPr>
      <w:r>
        <w:rPr>
          <w:rFonts w:hint="eastAsia" w:ascii="仿宋_GB2312" w:eastAsia="仿宋_GB2312"/>
          <w:b/>
          <w:color w:val="000000"/>
          <w:sz w:val="28"/>
          <w:szCs w:val="28"/>
        </w:rPr>
        <w:t xml:space="preserve">    六、供应商资格要求：</w:t>
      </w:r>
    </w:p>
    <w:p>
      <w:pPr>
        <w:spacing w:line="440" w:lineRule="exact"/>
        <w:ind w:firstLine="555"/>
        <w:rPr>
          <w:rFonts w:hint="eastAsia" w:ascii="仿宋_GB2312" w:eastAsia="仿宋_GB2312"/>
          <w:color w:val="000000"/>
          <w:sz w:val="28"/>
          <w:szCs w:val="28"/>
        </w:rPr>
      </w:pPr>
      <w:r>
        <w:rPr>
          <w:rFonts w:hint="eastAsia" w:ascii="仿宋_GB2312" w:eastAsia="仿宋_GB2312"/>
          <w:color w:val="000000"/>
          <w:sz w:val="28"/>
          <w:szCs w:val="28"/>
        </w:rPr>
        <w:t>1.符合《中华人民共和国政府采购法》第二十二条规定；</w:t>
      </w:r>
    </w:p>
    <w:p>
      <w:pPr>
        <w:spacing w:line="440" w:lineRule="exact"/>
        <w:ind w:firstLine="570"/>
        <w:rPr>
          <w:rFonts w:hint="eastAsia" w:ascii="仿宋_GB2312" w:eastAsia="仿宋_GB2312"/>
          <w:color w:val="000000"/>
          <w:sz w:val="28"/>
          <w:szCs w:val="28"/>
        </w:rPr>
      </w:pPr>
      <w:r>
        <w:rPr>
          <w:rFonts w:hint="eastAsia" w:ascii="仿宋_GB2312" w:eastAsia="仿宋_GB2312"/>
          <w:color w:val="000000"/>
          <w:sz w:val="28"/>
          <w:szCs w:val="28"/>
        </w:rPr>
        <w:t>2.对在“信用中国”网站(www.creditchina.gov.cn)、中国政府采购网(www.ccgp.gov.cn)等渠道列入失信被执行人、重大税收违法案件当事人名单、政府采购严重违法失信行为记录名单的供应商，不得参与政府采购活动；</w:t>
      </w:r>
    </w:p>
    <w:p>
      <w:pPr>
        <w:spacing w:line="44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3.本项目</w:t>
      </w:r>
      <w:r>
        <w:rPr>
          <w:rFonts w:hint="eastAsia" w:ascii="仿宋_GB2312" w:eastAsia="仿宋_GB2312"/>
          <w:color w:val="000000"/>
          <w:sz w:val="28"/>
          <w:szCs w:val="28"/>
          <w:u w:val="single"/>
        </w:rPr>
        <w:t xml:space="preserve"> 不接受 </w:t>
      </w:r>
      <w:r>
        <w:rPr>
          <w:rFonts w:hint="eastAsia" w:ascii="仿宋_GB2312" w:eastAsia="仿宋_GB2312"/>
          <w:color w:val="000000"/>
          <w:sz w:val="28"/>
          <w:szCs w:val="28"/>
        </w:rPr>
        <w:t>联合体谈判。</w:t>
      </w:r>
    </w:p>
    <w:p>
      <w:pPr>
        <w:spacing w:line="440" w:lineRule="exact"/>
        <w:rPr>
          <w:rFonts w:ascii="仿宋_GB2312" w:eastAsia="仿宋_GB2312"/>
          <w:b/>
          <w:color w:val="000000"/>
          <w:sz w:val="28"/>
          <w:szCs w:val="28"/>
        </w:rPr>
      </w:pPr>
      <w:r>
        <w:rPr>
          <w:rFonts w:hint="eastAsia" w:ascii="仿宋_GB2312" w:eastAsia="仿宋_GB2312"/>
          <w:b/>
          <w:color w:val="000000"/>
          <w:sz w:val="28"/>
          <w:szCs w:val="28"/>
        </w:rPr>
        <w:t xml:space="preserve">    七、竞争性谈判文件的获取：</w:t>
      </w:r>
    </w:p>
    <w:p>
      <w:pPr>
        <w:spacing w:line="440" w:lineRule="exact"/>
        <w:ind w:firstLine="562"/>
        <w:rPr>
          <w:rFonts w:hint="eastAsia" w:ascii="仿宋_GB2312" w:eastAsia="仿宋_GB2312"/>
          <w:bCs/>
          <w:sz w:val="28"/>
          <w:szCs w:val="28"/>
        </w:rPr>
      </w:pPr>
      <w:r>
        <w:rPr>
          <w:rFonts w:hint="eastAsia" w:ascii="仿宋_GB2312" w:eastAsia="仿宋_GB2312"/>
          <w:bCs/>
          <w:sz w:val="28"/>
          <w:szCs w:val="28"/>
        </w:rPr>
        <w:t>自公告发布之日起至</w:t>
      </w:r>
      <w:r>
        <w:rPr>
          <w:rFonts w:hint="eastAsia" w:ascii="仿宋_GB2312" w:eastAsia="仿宋_GB2312"/>
          <w:bCs/>
          <w:color w:val="auto"/>
          <w:sz w:val="28"/>
          <w:szCs w:val="28"/>
          <w:u w:val="single"/>
        </w:rPr>
        <w:t>2020年</w:t>
      </w:r>
      <w:r>
        <w:rPr>
          <w:rFonts w:hint="eastAsia" w:ascii="仿宋_GB2312" w:eastAsia="仿宋_GB2312"/>
          <w:bCs/>
          <w:color w:val="auto"/>
          <w:sz w:val="28"/>
          <w:szCs w:val="28"/>
          <w:u w:val="single"/>
          <w:lang w:val="en-US" w:eastAsia="zh-CN"/>
        </w:rPr>
        <w:t>6</w:t>
      </w:r>
      <w:r>
        <w:rPr>
          <w:rFonts w:hint="eastAsia" w:ascii="仿宋_GB2312" w:eastAsia="仿宋_GB2312"/>
          <w:bCs/>
          <w:color w:val="auto"/>
          <w:sz w:val="28"/>
          <w:szCs w:val="28"/>
          <w:u w:val="single"/>
        </w:rPr>
        <w:t>月</w:t>
      </w:r>
      <w:r>
        <w:rPr>
          <w:rFonts w:hint="eastAsia" w:ascii="仿宋_GB2312" w:eastAsia="仿宋_GB2312"/>
          <w:bCs/>
          <w:color w:val="auto"/>
          <w:sz w:val="28"/>
          <w:szCs w:val="28"/>
          <w:u w:val="single"/>
          <w:lang w:val="en-US" w:eastAsia="zh-CN"/>
        </w:rPr>
        <w:t>5</w:t>
      </w:r>
      <w:r>
        <w:rPr>
          <w:rFonts w:hint="eastAsia" w:ascii="仿宋_GB2312" w:eastAsia="仿宋_GB2312"/>
          <w:bCs/>
          <w:color w:val="auto"/>
          <w:sz w:val="28"/>
          <w:szCs w:val="28"/>
          <w:u w:val="single"/>
        </w:rPr>
        <w:t>日17时30分止</w:t>
      </w:r>
      <w:r>
        <w:rPr>
          <w:rFonts w:hint="eastAsia" w:ascii="仿宋_GB2312" w:eastAsia="仿宋_GB2312"/>
          <w:bCs/>
          <w:color w:val="auto"/>
          <w:sz w:val="28"/>
          <w:szCs w:val="28"/>
        </w:rPr>
        <w:t>，登</w:t>
      </w:r>
      <w:r>
        <w:rPr>
          <w:rFonts w:hint="eastAsia" w:ascii="仿宋_GB2312" w:eastAsia="仿宋_GB2312"/>
          <w:bCs/>
          <w:sz w:val="28"/>
          <w:szCs w:val="28"/>
        </w:rPr>
        <w:t>录柳州市公共资源交易平台（ggzy.liuzhou.gov.cn），在“</w:t>
      </w:r>
      <w:r>
        <w:rPr>
          <w:rFonts w:hint="eastAsia" w:ascii="仿宋_GB2312" w:eastAsia="仿宋_GB2312"/>
          <w:sz w:val="28"/>
          <w:szCs w:val="28"/>
        </w:rPr>
        <w:t>政府采购”-“政采公告”中打开项目的竞争性谈判公告正文，点击下方的“获取招标文件”按钮</w:t>
      </w:r>
      <w:r>
        <w:rPr>
          <w:rFonts w:hint="eastAsia" w:ascii="仿宋_GB2312" w:eastAsia="仿宋_GB2312"/>
          <w:bCs/>
          <w:sz w:val="28"/>
          <w:szCs w:val="28"/>
        </w:rPr>
        <w:t>在线获取竞争性谈判文件。</w:t>
      </w:r>
    </w:p>
    <w:p>
      <w:pPr>
        <w:spacing w:line="440" w:lineRule="exact"/>
        <w:ind w:firstLine="562"/>
        <w:rPr>
          <w:rFonts w:hint="eastAsia" w:ascii="仿宋_GB2312" w:eastAsia="仿宋_GB2312"/>
          <w:bCs/>
          <w:color w:val="000000"/>
          <w:sz w:val="28"/>
          <w:szCs w:val="28"/>
        </w:rPr>
      </w:pPr>
      <w:r>
        <w:rPr>
          <w:rFonts w:hint="eastAsia" w:ascii="仿宋_GB2312" w:eastAsia="仿宋_GB2312"/>
          <w:bCs/>
          <w:sz w:val="28"/>
          <w:szCs w:val="28"/>
        </w:rPr>
        <w:t>注：</w:t>
      </w:r>
      <w:r>
        <w:rPr>
          <w:rFonts w:hint="eastAsia" w:ascii="仿宋_GB2312" w:eastAsia="仿宋_GB2312"/>
          <w:bCs/>
          <w:color w:val="000000"/>
          <w:sz w:val="28"/>
          <w:szCs w:val="28"/>
        </w:rPr>
        <w:t>1.在线获取</w:t>
      </w:r>
      <w:r>
        <w:rPr>
          <w:rFonts w:hint="eastAsia" w:ascii="仿宋_GB2312" w:eastAsia="仿宋_GB2312"/>
          <w:color w:val="000000"/>
          <w:sz w:val="28"/>
          <w:szCs w:val="28"/>
        </w:rPr>
        <w:t>竞争性谈判文件</w:t>
      </w:r>
      <w:r>
        <w:rPr>
          <w:rFonts w:hint="eastAsia" w:ascii="仿宋_GB2312" w:eastAsia="仿宋_GB2312"/>
          <w:bCs/>
          <w:color w:val="000000"/>
          <w:sz w:val="28"/>
          <w:szCs w:val="28"/>
        </w:rPr>
        <w:t>程序及注意事项请查阅广西柳州政府采购网发布的</w:t>
      </w:r>
      <w:r>
        <w:rPr>
          <w:rFonts w:hint="eastAsia" w:ascii="仿宋_GB2312" w:eastAsia="仿宋_GB2312"/>
          <w:color w:val="000000"/>
          <w:sz w:val="28"/>
          <w:szCs w:val="28"/>
        </w:rPr>
        <w:t>《政府采购类项目网上获取招标文件操作手册》（zfcg.lzscz.liuzhou.gov.cn/</w:t>
      </w:r>
      <w:r>
        <w:rPr>
          <w:rFonts w:hint="eastAsia" w:ascii="仿宋_GB2312" w:eastAsia="仿宋_GB2312"/>
          <w:sz w:val="28"/>
          <w:szCs w:val="28"/>
        </w:rPr>
        <w:t>23/94955.html</w:t>
      </w:r>
      <w:r>
        <w:rPr>
          <w:rFonts w:hint="eastAsia" w:ascii="仿宋_GB2312" w:eastAsia="仿宋_GB2312"/>
          <w:color w:val="000000"/>
          <w:sz w:val="28"/>
          <w:szCs w:val="28"/>
        </w:rPr>
        <w:t>）。</w:t>
      </w:r>
    </w:p>
    <w:p>
      <w:pPr>
        <w:spacing w:line="440" w:lineRule="exact"/>
        <w:ind w:firstLine="562" w:firstLineChars="200"/>
        <w:rPr>
          <w:rFonts w:hint="eastAsia" w:ascii="仿宋_GB2312" w:eastAsia="仿宋_GB2312"/>
          <w:b/>
          <w:bCs/>
          <w:color w:val="000000"/>
          <w:sz w:val="28"/>
          <w:szCs w:val="28"/>
        </w:rPr>
      </w:pPr>
      <w:r>
        <w:rPr>
          <w:rFonts w:hint="eastAsia" w:ascii="仿宋_GB2312" w:eastAsia="仿宋_GB2312"/>
          <w:b/>
          <w:bCs/>
          <w:color w:val="000000"/>
          <w:sz w:val="28"/>
          <w:szCs w:val="28"/>
        </w:rPr>
        <w:t>2.供应商在依法获取竞争性谈判文件时应填写完整正确的供应商全称，并与递交响应文件时的供应商全称一致；未依法获取竞争性谈判文件或递交响应文件时与获取时的供应商全称不一致的，采购代理机构将拒收其响应文件；</w:t>
      </w:r>
    </w:p>
    <w:p>
      <w:pPr>
        <w:spacing w:line="400" w:lineRule="exact"/>
        <w:ind w:firstLine="560" w:firstLineChars="200"/>
        <w:rPr>
          <w:rFonts w:hint="eastAsia" w:ascii="仿宋_GB2312" w:eastAsia="仿宋_GB2312"/>
          <w:bCs/>
          <w:sz w:val="28"/>
          <w:szCs w:val="28"/>
        </w:rPr>
      </w:pPr>
      <w:r>
        <w:rPr>
          <w:rFonts w:hint="eastAsia" w:ascii="仿宋_GB2312" w:eastAsia="仿宋_GB2312"/>
          <w:color w:val="000000"/>
          <w:sz w:val="28"/>
          <w:szCs w:val="28"/>
        </w:rPr>
        <w:t>3.</w:t>
      </w:r>
      <w:r>
        <w:rPr>
          <w:rFonts w:hint="eastAsia" w:ascii="仿宋_GB2312" w:eastAsia="仿宋_GB2312"/>
          <w:bCs/>
          <w:color w:val="000000"/>
          <w:sz w:val="28"/>
          <w:szCs w:val="28"/>
        </w:rPr>
        <w:t>已获取</w:t>
      </w:r>
      <w:r>
        <w:rPr>
          <w:rFonts w:hint="eastAsia" w:ascii="仿宋_GB2312" w:eastAsia="仿宋_GB2312"/>
          <w:color w:val="000000"/>
          <w:sz w:val="28"/>
          <w:szCs w:val="28"/>
        </w:rPr>
        <w:t>竞争性谈判文件</w:t>
      </w:r>
      <w:r>
        <w:rPr>
          <w:rFonts w:hint="eastAsia" w:ascii="仿宋_GB2312" w:eastAsia="仿宋_GB2312"/>
          <w:bCs/>
          <w:color w:val="000000"/>
          <w:sz w:val="28"/>
          <w:szCs w:val="28"/>
        </w:rPr>
        <w:t>的供应商不等于符合本项目的供应商资格。</w:t>
      </w:r>
    </w:p>
    <w:p>
      <w:pPr>
        <w:spacing w:line="440" w:lineRule="exact"/>
        <w:ind w:firstLine="562" w:firstLineChars="200"/>
        <w:rPr>
          <w:rFonts w:ascii="仿宋_GB2312" w:eastAsia="仿宋_GB2312"/>
          <w:b/>
          <w:sz w:val="28"/>
          <w:szCs w:val="28"/>
        </w:rPr>
      </w:pPr>
      <w:r>
        <w:rPr>
          <w:rFonts w:hint="eastAsia" w:ascii="仿宋_GB2312" w:eastAsia="仿宋_GB2312"/>
          <w:b/>
          <w:sz w:val="28"/>
          <w:szCs w:val="28"/>
        </w:rPr>
        <w:t>八、首次响应文件递交截止时间和地点：</w:t>
      </w:r>
    </w:p>
    <w:p>
      <w:pPr>
        <w:spacing w:line="440" w:lineRule="exact"/>
        <w:ind w:firstLine="562" w:firstLineChars="200"/>
        <w:rPr>
          <w:rFonts w:hint="eastAsia" w:ascii="仿宋_GB2312" w:eastAsia="仿宋_GB2312"/>
          <w:sz w:val="28"/>
          <w:szCs w:val="28"/>
        </w:rPr>
      </w:pPr>
      <w:r>
        <w:rPr>
          <w:rFonts w:hint="eastAsia" w:ascii="仿宋_GB2312" w:eastAsia="仿宋_GB2312"/>
          <w:b/>
          <w:bCs/>
          <w:sz w:val="28"/>
          <w:szCs w:val="28"/>
        </w:rPr>
        <w:t>1.现场递交响应文件：</w:t>
      </w:r>
      <w:r>
        <w:rPr>
          <w:rFonts w:hint="eastAsia" w:ascii="仿宋_GB2312" w:eastAsia="仿宋_GB2312"/>
          <w:sz w:val="28"/>
          <w:szCs w:val="28"/>
        </w:rPr>
        <w:t>首次响应文件开始接收时间为</w:t>
      </w:r>
      <w:r>
        <w:rPr>
          <w:rFonts w:hint="eastAsia" w:ascii="仿宋_GB2312" w:eastAsia="仿宋_GB2312"/>
          <w:color w:val="auto"/>
          <w:sz w:val="28"/>
          <w:szCs w:val="28"/>
          <w:u w:val="single"/>
        </w:rPr>
        <w:t>2020年</w:t>
      </w:r>
      <w:r>
        <w:rPr>
          <w:rFonts w:hint="eastAsia" w:ascii="仿宋_GB2312" w:eastAsia="仿宋_GB2312"/>
          <w:color w:val="auto"/>
          <w:sz w:val="28"/>
          <w:szCs w:val="28"/>
          <w:u w:val="single"/>
          <w:lang w:val="en-US" w:eastAsia="zh-CN"/>
        </w:rPr>
        <w:t>6</w:t>
      </w:r>
      <w:r>
        <w:rPr>
          <w:rFonts w:hint="eastAsia" w:ascii="仿宋_GB2312" w:eastAsia="仿宋_GB2312"/>
          <w:color w:val="auto"/>
          <w:sz w:val="28"/>
          <w:szCs w:val="28"/>
          <w:u w:val="single"/>
        </w:rPr>
        <w:t>月</w:t>
      </w:r>
      <w:r>
        <w:rPr>
          <w:rFonts w:hint="eastAsia" w:ascii="仿宋_GB2312" w:eastAsia="仿宋_GB2312"/>
          <w:color w:val="auto"/>
          <w:sz w:val="28"/>
          <w:szCs w:val="28"/>
          <w:u w:val="single"/>
          <w:lang w:val="en-US" w:eastAsia="zh-CN"/>
        </w:rPr>
        <w:t>16</w:t>
      </w:r>
      <w:r>
        <w:rPr>
          <w:rFonts w:hint="eastAsia" w:ascii="仿宋_GB2312" w:eastAsia="仿宋_GB2312"/>
          <w:color w:val="auto"/>
          <w:sz w:val="28"/>
          <w:szCs w:val="28"/>
          <w:u w:val="single"/>
        </w:rPr>
        <w:t>日上午9时00分</w:t>
      </w:r>
      <w:r>
        <w:rPr>
          <w:rFonts w:hint="eastAsia" w:ascii="仿宋_GB2312" w:eastAsia="仿宋_GB2312"/>
          <w:color w:val="auto"/>
          <w:sz w:val="28"/>
          <w:szCs w:val="28"/>
        </w:rPr>
        <w:t>；响应文件递交截止时间为</w:t>
      </w:r>
      <w:r>
        <w:rPr>
          <w:rFonts w:hint="eastAsia" w:ascii="仿宋_GB2312" w:eastAsia="仿宋_GB2312"/>
          <w:color w:val="auto"/>
          <w:sz w:val="28"/>
          <w:szCs w:val="28"/>
          <w:u w:val="single"/>
        </w:rPr>
        <w:t>2020年</w:t>
      </w:r>
      <w:r>
        <w:rPr>
          <w:rFonts w:hint="eastAsia" w:ascii="仿宋_GB2312" w:eastAsia="仿宋_GB2312"/>
          <w:color w:val="auto"/>
          <w:sz w:val="28"/>
          <w:szCs w:val="28"/>
          <w:u w:val="single"/>
          <w:lang w:val="en-US" w:eastAsia="zh-CN"/>
        </w:rPr>
        <w:t>6</w:t>
      </w:r>
      <w:r>
        <w:rPr>
          <w:rFonts w:hint="eastAsia" w:ascii="仿宋_GB2312" w:eastAsia="仿宋_GB2312"/>
          <w:color w:val="auto"/>
          <w:sz w:val="28"/>
          <w:szCs w:val="28"/>
          <w:u w:val="single"/>
        </w:rPr>
        <w:t>月</w:t>
      </w:r>
      <w:r>
        <w:rPr>
          <w:rFonts w:hint="eastAsia" w:ascii="仿宋_GB2312" w:eastAsia="仿宋_GB2312"/>
          <w:color w:val="auto"/>
          <w:sz w:val="28"/>
          <w:szCs w:val="28"/>
          <w:u w:val="single"/>
          <w:lang w:val="en-US" w:eastAsia="zh-CN"/>
        </w:rPr>
        <w:t>16</w:t>
      </w:r>
      <w:r>
        <w:rPr>
          <w:rFonts w:hint="eastAsia" w:ascii="仿宋_GB2312" w:eastAsia="仿宋_GB2312"/>
          <w:color w:val="auto"/>
          <w:sz w:val="28"/>
          <w:szCs w:val="28"/>
          <w:u w:val="single"/>
        </w:rPr>
        <w:t>日上午9时30分。</w:t>
      </w:r>
      <w:r>
        <w:rPr>
          <w:rFonts w:hint="eastAsia" w:ascii="仿宋_GB2312" w:eastAsia="仿宋_GB2312"/>
          <w:b/>
          <w:sz w:val="28"/>
          <w:szCs w:val="28"/>
        </w:rPr>
        <w:t>供应商的法定代表人（负责人、自然人）或委托代理人必须出示有效证件，法定代表人（负责人、自然人）凭身份证，委托代理人凭法定代表人（负责人、自然人）授权委托书原件和身份证</w:t>
      </w:r>
      <w:r>
        <w:rPr>
          <w:rFonts w:hint="eastAsia" w:ascii="仿宋_GB2312" w:eastAsia="仿宋_GB2312"/>
          <w:sz w:val="28"/>
          <w:szCs w:val="28"/>
        </w:rPr>
        <w:t>，经验证后递交响应文件；</w:t>
      </w:r>
    </w:p>
    <w:p>
      <w:pPr>
        <w:spacing w:line="440" w:lineRule="exact"/>
        <w:ind w:firstLine="560" w:firstLineChars="200"/>
        <w:rPr>
          <w:rFonts w:hint="eastAsia" w:ascii="仿宋_GB2312" w:eastAsia="仿宋_GB2312"/>
          <w:sz w:val="28"/>
          <w:szCs w:val="28"/>
        </w:rPr>
      </w:pPr>
      <w:r>
        <w:rPr>
          <w:rFonts w:hint="eastAsia" w:ascii="仿宋_GB2312" w:eastAsia="仿宋_GB2312"/>
          <w:sz w:val="28"/>
          <w:szCs w:val="28"/>
        </w:rPr>
        <w:t>响应文件递交地址：柳州市公共资源交易服务中心八楼开标区（广西柳州市新柳大道115号）。</w:t>
      </w:r>
    </w:p>
    <w:p>
      <w:pPr>
        <w:spacing w:line="440" w:lineRule="exact"/>
        <w:ind w:firstLine="562" w:firstLineChars="200"/>
        <w:rPr>
          <w:rFonts w:hint="eastAsia" w:ascii="仿宋_GB2312" w:eastAsia="仿宋_GB2312"/>
          <w:b/>
          <w:bCs/>
          <w:sz w:val="28"/>
          <w:szCs w:val="28"/>
        </w:rPr>
      </w:pPr>
      <w:r>
        <w:rPr>
          <w:rFonts w:hint="eastAsia" w:ascii="仿宋_GB2312" w:eastAsia="仿宋_GB2312"/>
          <w:b/>
          <w:bCs/>
          <w:sz w:val="28"/>
          <w:szCs w:val="28"/>
        </w:rPr>
        <w:t>2.邮寄方式递交响应文件：（</w:t>
      </w:r>
      <w:r>
        <w:rPr>
          <w:rFonts w:hint="eastAsia" w:ascii="仿宋_GB2312" w:eastAsia="仿宋_GB2312"/>
          <w:b/>
          <w:bCs/>
          <w:sz w:val="28"/>
          <w:szCs w:val="28"/>
          <w:lang w:eastAsia="zh-CN"/>
        </w:rPr>
        <w:t>插入</w:t>
      </w:r>
      <w:r>
        <w:rPr>
          <w:rFonts w:hint="eastAsia" w:ascii="仿宋_GB2312" w:eastAsia="仿宋_GB2312"/>
          <w:b/>
          <w:bCs/>
          <w:sz w:val="28"/>
          <w:szCs w:val="28"/>
        </w:rPr>
        <w:t>附件）</w:t>
      </w:r>
    </w:p>
    <w:p>
      <w:pPr>
        <w:spacing w:line="440" w:lineRule="exact"/>
        <w:ind w:firstLine="560" w:firstLineChars="200"/>
        <w:rPr>
          <w:rFonts w:hint="eastAsia" w:ascii="仿宋_GB2312" w:eastAsia="仿宋_GB2312"/>
          <w:b/>
          <w:color w:val="000000"/>
          <w:sz w:val="28"/>
          <w:szCs w:val="28"/>
        </w:rPr>
      </w:pPr>
      <w:r>
        <w:rPr>
          <w:rFonts w:hint="eastAsia" w:ascii="仿宋_GB2312" w:eastAsia="仿宋_GB2312"/>
          <w:sz w:val="28"/>
          <w:szCs w:val="28"/>
        </w:rPr>
        <w:t>3.供应商可自行选择递交响应文件的方式，采购代理机构收到响应文件后，应当如实记载响应文件的送达时间和密封情况，签收保存，并向供应商出具签收回执。任何单位和个人不得在开标前开启响应文件。逾期送达的或者未按照竞争性谈判文件要求密封的响应文件将予以拒收。</w:t>
      </w:r>
    </w:p>
    <w:p>
      <w:pPr>
        <w:snapToGrid w:val="0"/>
        <w:spacing w:line="440" w:lineRule="exact"/>
        <w:ind w:firstLine="562" w:firstLineChars="200"/>
        <w:rPr>
          <w:rFonts w:hint="eastAsia" w:ascii="仿宋_GB2312" w:eastAsia="仿宋_GB2312"/>
          <w:b/>
          <w:sz w:val="28"/>
          <w:szCs w:val="28"/>
        </w:rPr>
      </w:pPr>
      <w:r>
        <w:rPr>
          <w:rFonts w:hint="eastAsia" w:ascii="仿宋_GB2312" w:eastAsia="仿宋_GB2312"/>
          <w:b/>
          <w:sz w:val="28"/>
          <w:szCs w:val="28"/>
        </w:rPr>
        <w:t>九、谈判时间及地点：</w:t>
      </w:r>
    </w:p>
    <w:p>
      <w:pPr>
        <w:spacing w:line="440" w:lineRule="exact"/>
        <w:ind w:firstLine="645"/>
        <w:rPr>
          <w:rFonts w:hint="eastAsia" w:ascii="仿宋_GB2312" w:eastAsia="仿宋_GB2312"/>
          <w:w w:val="98"/>
          <w:sz w:val="28"/>
          <w:szCs w:val="28"/>
        </w:rPr>
      </w:pPr>
      <w:r>
        <w:rPr>
          <w:rFonts w:hint="eastAsia" w:ascii="仿宋_GB2312" w:eastAsia="仿宋_GB2312"/>
          <w:w w:val="98"/>
          <w:sz w:val="28"/>
          <w:szCs w:val="28"/>
        </w:rPr>
        <w:t>1.时间：首次响应文件递交截止时间后，具体时间由采购代理机构另行通知；</w:t>
      </w:r>
    </w:p>
    <w:p>
      <w:pPr>
        <w:spacing w:line="440" w:lineRule="exact"/>
        <w:ind w:firstLine="645"/>
        <w:rPr>
          <w:rFonts w:hint="eastAsia" w:ascii="仿宋_GB2312" w:eastAsia="仿宋_GB2312"/>
          <w:w w:val="98"/>
          <w:sz w:val="28"/>
          <w:szCs w:val="28"/>
        </w:rPr>
      </w:pPr>
      <w:r>
        <w:rPr>
          <w:rFonts w:hint="eastAsia" w:ascii="仿宋_GB2312" w:eastAsia="仿宋_GB2312"/>
          <w:w w:val="98"/>
          <w:sz w:val="28"/>
          <w:szCs w:val="28"/>
        </w:rPr>
        <w:t>2.地点：</w:t>
      </w:r>
      <w:r>
        <w:rPr>
          <w:rFonts w:hint="eastAsia" w:ascii="仿宋_GB2312" w:eastAsia="仿宋_GB2312"/>
          <w:color w:val="000000"/>
          <w:w w:val="98"/>
          <w:sz w:val="28"/>
          <w:szCs w:val="28"/>
        </w:rPr>
        <w:t>柳州市公共资源交易服务中心评标区（广西柳州市新柳大道115号）</w:t>
      </w:r>
      <w:r>
        <w:rPr>
          <w:rFonts w:hint="eastAsia" w:ascii="仿宋_GB2312" w:eastAsia="仿宋_GB2312"/>
          <w:w w:val="98"/>
          <w:sz w:val="28"/>
          <w:szCs w:val="28"/>
        </w:rPr>
        <w:t>；</w:t>
      </w:r>
    </w:p>
    <w:p>
      <w:pPr>
        <w:spacing w:line="440" w:lineRule="exact"/>
        <w:ind w:firstLine="645"/>
        <w:rPr>
          <w:rFonts w:hint="eastAsia" w:ascii="仿宋_GB2312" w:eastAsia="仿宋_GB2312"/>
          <w:sz w:val="28"/>
          <w:szCs w:val="28"/>
        </w:rPr>
      </w:pPr>
      <w:r>
        <w:rPr>
          <w:rFonts w:hint="eastAsia" w:ascii="仿宋_GB2312" w:eastAsia="仿宋_GB2312"/>
          <w:sz w:val="28"/>
          <w:szCs w:val="28"/>
        </w:rPr>
        <w:t>3.参加谈判</w:t>
      </w:r>
      <w:r>
        <w:rPr>
          <w:rFonts w:hint="eastAsia" w:ascii="仿宋_GB2312" w:eastAsia="仿宋_GB2312"/>
          <w:b/>
          <w:sz w:val="28"/>
          <w:szCs w:val="28"/>
        </w:rPr>
        <w:t>供应商的法定代表人（负责人、自然人）或委托代理人必须持有效证件，法定代表人（负责人、自然人）凭身份证，委托代理人凭法定代表人（负责人、自然人）授权委托书原件和身份证</w:t>
      </w:r>
      <w:r>
        <w:rPr>
          <w:rFonts w:hint="eastAsia" w:ascii="仿宋_GB2312" w:eastAsia="仿宋_GB2312"/>
          <w:sz w:val="28"/>
          <w:szCs w:val="28"/>
        </w:rPr>
        <w:t>按通知时间到达指定地点等候谈判；</w:t>
      </w:r>
    </w:p>
    <w:p>
      <w:pPr>
        <w:spacing w:line="440" w:lineRule="exact"/>
        <w:ind w:firstLine="645"/>
        <w:rPr>
          <w:rFonts w:hint="eastAsia" w:ascii="仿宋_GB2312" w:eastAsia="仿宋_GB2312"/>
          <w:sz w:val="28"/>
          <w:szCs w:val="28"/>
        </w:rPr>
      </w:pPr>
      <w:r>
        <w:rPr>
          <w:rFonts w:hint="eastAsia" w:ascii="仿宋_GB2312" w:eastAsia="仿宋_GB2312"/>
          <w:sz w:val="28"/>
          <w:szCs w:val="28"/>
        </w:rPr>
        <w:t>4.如供应商以邮寄响应文件的方式参加本项目谈判的，可以在通知时间内以电子邮件、传真等书面形式进行谈判。</w:t>
      </w:r>
    </w:p>
    <w:p>
      <w:pPr>
        <w:spacing w:line="440" w:lineRule="exact"/>
        <w:ind w:firstLine="645"/>
        <w:rPr>
          <w:rFonts w:hint="eastAsia" w:ascii="仿宋_GB2312" w:eastAsia="仿宋_GB2312"/>
          <w:sz w:val="28"/>
          <w:szCs w:val="28"/>
        </w:rPr>
      </w:pPr>
      <w:r>
        <w:rPr>
          <w:rFonts w:hint="eastAsia" w:ascii="仿宋_GB2312" w:eastAsia="仿宋_GB2312"/>
          <w:sz w:val="28"/>
          <w:szCs w:val="28"/>
        </w:rPr>
        <w:t>谈判表格下载：</w:t>
      </w:r>
      <w:r>
        <w:rPr>
          <w:rFonts w:hint="eastAsia" w:ascii="仿宋_GB2312" w:eastAsia="仿宋_GB2312"/>
          <w:b w:val="0"/>
          <w:bCs w:val="0"/>
          <w:sz w:val="28"/>
          <w:szCs w:val="28"/>
        </w:rPr>
        <w:t>（</w:t>
      </w:r>
      <w:r>
        <w:rPr>
          <w:rFonts w:hint="eastAsia" w:ascii="仿宋_GB2312" w:eastAsia="仿宋_GB2312"/>
          <w:b w:val="0"/>
          <w:bCs w:val="0"/>
          <w:sz w:val="28"/>
          <w:szCs w:val="28"/>
          <w:lang w:eastAsia="zh-CN"/>
        </w:rPr>
        <w:t>插入</w:t>
      </w:r>
      <w:r>
        <w:rPr>
          <w:rFonts w:hint="eastAsia" w:ascii="仿宋_GB2312" w:eastAsia="仿宋_GB2312"/>
          <w:b w:val="0"/>
          <w:bCs w:val="0"/>
          <w:sz w:val="28"/>
          <w:szCs w:val="28"/>
        </w:rPr>
        <w:t>附件）</w:t>
      </w:r>
    </w:p>
    <w:p>
      <w:pPr>
        <w:spacing w:line="440" w:lineRule="exact"/>
        <w:ind w:firstLine="644" w:firstLineChars="229"/>
        <w:rPr>
          <w:rFonts w:hint="eastAsia" w:ascii="仿宋_GB2312" w:eastAsia="仿宋_GB2312"/>
          <w:bCs/>
          <w:color w:val="000000"/>
          <w:sz w:val="28"/>
          <w:szCs w:val="28"/>
        </w:rPr>
      </w:pPr>
      <w:r>
        <w:rPr>
          <w:rFonts w:hint="eastAsia" w:ascii="仿宋_GB2312" w:eastAsia="仿宋_GB2312"/>
          <w:b/>
          <w:color w:val="000000"/>
          <w:sz w:val="28"/>
          <w:szCs w:val="28"/>
        </w:rPr>
        <w:t>十、谈判保证金：</w:t>
      </w:r>
      <w:r>
        <w:rPr>
          <w:rFonts w:hint="eastAsia" w:ascii="仿宋_GB2312" w:eastAsia="仿宋_GB2312"/>
          <w:bCs/>
          <w:color w:val="000000"/>
          <w:sz w:val="28"/>
          <w:szCs w:val="28"/>
        </w:rPr>
        <w:t>本项目无需提交谈判保证金。</w:t>
      </w:r>
    </w:p>
    <w:p>
      <w:pPr>
        <w:spacing w:line="440" w:lineRule="exact"/>
        <w:ind w:firstLine="645"/>
        <w:rPr>
          <w:rFonts w:hint="eastAsia" w:ascii="仿宋_GB2312" w:eastAsia="仿宋_GB2312"/>
          <w:color w:val="000000"/>
          <w:sz w:val="28"/>
          <w:szCs w:val="28"/>
          <w:u w:val="single"/>
        </w:rPr>
      </w:pPr>
      <w:r>
        <w:rPr>
          <w:rFonts w:hint="eastAsia" w:ascii="仿宋_GB2312" w:eastAsia="仿宋_GB2312"/>
          <w:b/>
          <w:color w:val="000000"/>
          <w:sz w:val="28"/>
          <w:szCs w:val="28"/>
        </w:rPr>
        <w:t>十一、公告期限：自采购公告发布之日起3个工作日。</w:t>
      </w:r>
    </w:p>
    <w:p>
      <w:pPr>
        <w:spacing w:line="440" w:lineRule="exact"/>
        <w:ind w:firstLine="645"/>
        <w:rPr>
          <w:rFonts w:hint="eastAsia" w:ascii="仿宋_GB2312" w:eastAsia="仿宋_GB2312"/>
          <w:b/>
          <w:color w:val="000000"/>
          <w:sz w:val="28"/>
          <w:szCs w:val="28"/>
        </w:rPr>
      </w:pPr>
      <w:r>
        <w:rPr>
          <w:rFonts w:hint="eastAsia" w:ascii="仿宋_GB2312" w:eastAsia="仿宋_GB2312"/>
          <w:b/>
          <w:color w:val="000000"/>
          <w:sz w:val="28"/>
          <w:szCs w:val="28"/>
        </w:rPr>
        <w:t>十二、发布媒体：</w:t>
      </w:r>
    </w:p>
    <w:p>
      <w:pPr>
        <w:spacing w:line="440" w:lineRule="exact"/>
        <w:ind w:firstLine="645"/>
        <w:rPr>
          <w:rFonts w:ascii="仿宋_GB2312" w:eastAsia="仿宋_GB2312"/>
          <w:color w:val="000000"/>
          <w:sz w:val="28"/>
          <w:szCs w:val="28"/>
        </w:rPr>
      </w:pPr>
      <w:r>
        <w:rPr>
          <w:rFonts w:hint="eastAsia" w:ascii="仿宋_GB2312" w:eastAsia="仿宋_GB2312"/>
          <w:color w:val="000000"/>
          <w:sz w:val="28"/>
          <w:szCs w:val="28"/>
        </w:rPr>
        <w:t>广西壮族自治区政府采购网（zfcg.gxzf.gov.cn）、广西柳州政府采购网（</w:t>
      </w:r>
      <w:r>
        <w:rPr>
          <w:rFonts w:hint="eastAsia" w:ascii="仿宋_GB2312" w:hAnsi="Times New Roman" w:eastAsia="仿宋_GB2312" w:cs="Times New Roman"/>
          <w:color w:val="000000"/>
          <w:sz w:val="28"/>
          <w:szCs w:val="28"/>
        </w:rPr>
        <w:t>zfcg.lzscz.liuzhou.gov.cn</w:t>
      </w:r>
      <w:r>
        <w:rPr>
          <w:rFonts w:hint="eastAsia" w:ascii="仿宋_GB2312" w:eastAsia="仿宋_GB2312"/>
          <w:color w:val="000000"/>
          <w:sz w:val="28"/>
          <w:szCs w:val="28"/>
        </w:rPr>
        <w:t>）。</w:t>
      </w:r>
    </w:p>
    <w:p>
      <w:pPr>
        <w:spacing w:line="440" w:lineRule="exact"/>
        <w:ind w:firstLine="645"/>
        <w:rPr>
          <w:rFonts w:ascii="仿宋_GB2312" w:eastAsia="仿宋_GB2312"/>
          <w:b/>
          <w:color w:val="000000"/>
          <w:sz w:val="28"/>
          <w:szCs w:val="28"/>
        </w:rPr>
      </w:pPr>
      <w:r>
        <w:rPr>
          <w:rFonts w:hint="eastAsia" w:ascii="仿宋_GB2312" w:eastAsia="仿宋_GB2312"/>
          <w:b/>
          <w:color w:val="000000"/>
          <w:sz w:val="28"/>
          <w:szCs w:val="28"/>
        </w:rPr>
        <w:t>十三、联系事项：</w:t>
      </w:r>
    </w:p>
    <w:p>
      <w:pPr>
        <w:spacing w:line="440" w:lineRule="exact"/>
        <w:ind w:firstLine="555"/>
        <w:rPr>
          <w:rFonts w:hint="eastAsia" w:ascii="仿宋_GB2312" w:eastAsia="仿宋_GB2312"/>
          <w:sz w:val="28"/>
          <w:szCs w:val="28"/>
        </w:rPr>
      </w:pPr>
      <w:r>
        <w:rPr>
          <w:rFonts w:hint="eastAsia" w:ascii="仿宋_GB2312" w:eastAsia="仿宋_GB2312"/>
          <w:color w:val="000000"/>
          <w:sz w:val="28"/>
          <w:szCs w:val="28"/>
        </w:rPr>
        <w:t>1</w:t>
      </w:r>
      <w:r>
        <w:rPr>
          <w:rFonts w:hint="eastAsia" w:ascii="仿宋_GB2312" w:eastAsia="仿宋_GB2312"/>
          <w:sz w:val="28"/>
          <w:szCs w:val="28"/>
        </w:rPr>
        <w:t>.采购人名称：</w:t>
      </w:r>
      <w:r>
        <w:rPr>
          <w:rFonts w:hint="eastAsia" w:ascii="仿宋_GB2312" w:eastAsia="仿宋_GB2312"/>
          <w:color w:val="000000"/>
          <w:sz w:val="28"/>
          <w:szCs w:val="28"/>
        </w:rPr>
        <w:t>柳州职业技术学院</w:t>
      </w:r>
      <w:r>
        <w:rPr>
          <w:rFonts w:hint="eastAsia" w:ascii="仿宋_GB2312" w:eastAsia="仿宋_GB2312"/>
          <w:sz w:val="28"/>
          <w:szCs w:val="28"/>
        </w:rPr>
        <w:t xml:space="preserve">  </w:t>
      </w:r>
    </w:p>
    <w:p>
      <w:pPr>
        <w:spacing w:line="440" w:lineRule="exact"/>
        <w:ind w:firstLine="840" w:firstLineChars="300"/>
        <w:rPr>
          <w:rFonts w:ascii="仿宋_GB2312" w:eastAsia="仿宋_GB2312"/>
          <w:sz w:val="28"/>
          <w:szCs w:val="28"/>
        </w:rPr>
      </w:pPr>
      <w:r>
        <w:rPr>
          <w:rFonts w:hint="eastAsia" w:ascii="仿宋_GB2312" w:eastAsia="仿宋_GB2312"/>
          <w:sz w:val="28"/>
          <w:szCs w:val="28"/>
        </w:rPr>
        <w:t>地  址：广西柳州</w:t>
      </w:r>
      <w:r>
        <w:rPr>
          <w:rFonts w:hint="eastAsia" w:ascii="仿宋_GB2312" w:eastAsia="仿宋_GB2312"/>
          <w:color w:val="000000"/>
          <w:sz w:val="28"/>
          <w:szCs w:val="28"/>
        </w:rPr>
        <w:t>市鱼峰区社湾路28号</w:t>
      </w:r>
    </w:p>
    <w:p>
      <w:pPr>
        <w:spacing w:line="400" w:lineRule="exact"/>
        <w:ind w:firstLine="555"/>
        <w:rPr>
          <w:rFonts w:hint="eastAsia" w:ascii="仿宋_GB2312" w:eastAsia="仿宋_GB2312"/>
          <w:sz w:val="28"/>
          <w:szCs w:val="28"/>
        </w:rPr>
      </w:pPr>
      <w:r>
        <w:rPr>
          <w:rFonts w:hint="eastAsia" w:ascii="仿宋_GB2312" w:eastAsia="仿宋_GB2312"/>
          <w:sz w:val="28"/>
          <w:szCs w:val="28"/>
        </w:rPr>
        <w:t xml:space="preserve">  联系人：</w:t>
      </w:r>
      <w:r>
        <w:rPr>
          <w:rFonts w:hint="eastAsia" w:ascii="仿宋_GB2312" w:eastAsia="仿宋_GB2312"/>
          <w:color w:val="000000"/>
          <w:sz w:val="28"/>
          <w:szCs w:val="28"/>
        </w:rPr>
        <w:t xml:space="preserve">陈国银 </w:t>
      </w:r>
      <w:bookmarkStart w:id="1" w:name="_GoBack"/>
      <w:bookmarkEnd w:id="1"/>
    </w:p>
    <w:p>
      <w:pPr>
        <w:spacing w:line="400" w:lineRule="exact"/>
        <w:ind w:firstLine="840" w:firstLineChars="300"/>
        <w:rPr>
          <w:rFonts w:ascii="仿宋_GB2312" w:eastAsia="仿宋_GB2312"/>
          <w:sz w:val="28"/>
          <w:szCs w:val="28"/>
        </w:rPr>
      </w:pPr>
      <w:r>
        <w:rPr>
          <w:rFonts w:hint="eastAsia" w:ascii="仿宋_GB2312" w:eastAsia="仿宋_GB2312"/>
          <w:sz w:val="28"/>
          <w:szCs w:val="28"/>
        </w:rPr>
        <w:t>联系电话：0772-3156307</w:t>
      </w:r>
    </w:p>
    <w:p>
      <w:pPr>
        <w:spacing w:line="440" w:lineRule="exact"/>
        <w:rPr>
          <w:rFonts w:ascii="仿宋_GB2312" w:eastAsia="仿宋_GB2312"/>
          <w:color w:val="000000"/>
          <w:sz w:val="28"/>
          <w:szCs w:val="28"/>
        </w:rPr>
      </w:pPr>
      <w:r>
        <w:rPr>
          <w:rFonts w:hint="eastAsia" w:ascii="仿宋_GB2312" w:eastAsia="仿宋_GB2312"/>
          <w:color w:val="000000"/>
          <w:sz w:val="28"/>
          <w:szCs w:val="28"/>
        </w:rPr>
        <w:t xml:space="preserve">    2.采购代理机构名称：柳州市政府集中采购中心 </w:t>
      </w:r>
    </w:p>
    <w:p>
      <w:pPr>
        <w:spacing w:line="440" w:lineRule="exact"/>
        <w:ind w:left="2100" w:hanging="2100" w:hangingChars="750"/>
        <w:rPr>
          <w:rFonts w:ascii="仿宋_GB2312" w:eastAsia="仿宋_GB2312"/>
          <w:color w:val="000000"/>
          <w:sz w:val="28"/>
          <w:szCs w:val="28"/>
        </w:rPr>
      </w:pPr>
      <w:r>
        <w:rPr>
          <w:rFonts w:hint="eastAsia" w:ascii="仿宋_GB2312" w:eastAsia="仿宋_GB2312"/>
          <w:color w:val="000000"/>
          <w:sz w:val="28"/>
          <w:szCs w:val="28"/>
        </w:rPr>
        <w:t xml:space="preserve">      地  址：广西</w:t>
      </w:r>
      <w:r>
        <w:rPr>
          <w:rFonts w:ascii="仿宋_GB2312" w:eastAsia="仿宋_GB2312"/>
          <w:color w:val="000000"/>
          <w:sz w:val="28"/>
          <w:szCs w:val="28"/>
        </w:rPr>
        <w:t>柳州市三中路6</w:t>
      </w:r>
      <w:r>
        <w:rPr>
          <w:rFonts w:hint="eastAsia" w:ascii="仿宋_GB2312" w:eastAsia="仿宋_GB2312"/>
          <w:color w:val="000000"/>
          <w:sz w:val="28"/>
          <w:szCs w:val="28"/>
        </w:rPr>
        <w:t>4-2</w:t>
      </w:r>
      <w:r>
        <w:rPr>
          <w:rFonts w:ascii="仿宋_GB2312" w:eastAsia="仿宋_GB2312"/>
          <w:color w:val="000000"/>
          <w:sz w:val="28"/>
          <w:szCs w:val="28"/>
        </w:rPr>
        <w:t>号</w:t>
      </w:r>
    </w:p>
    <w:p>
      <w:pPr>
        <w:spacing w:line="440" w:lineRule="exact"/>
        <w:ind w:left="2100" w:hanging="2100" w:hangingChars="750"/>
        <w:rPr>
          <w:rFonts w:ascii="仿宋_GB2312" w:eastAsia="仿宋_GB2312"/>
          <w:color w:val="000000"/>
          <w:sz w:val="28"/>
          <w:szCs w:val="28"/>
        </w:rPr>
      </w:pPr>
      <w:r>
        <w:rPr>
          <w:rFonts w:hint="eastAsia" w:ascii="仿宋_GB2312" w:eastAsia="仿宋_GB2312"/>
          <w:color w:val="000000"/>
          <w:sz w:val="28"/>
          <w:szCs w:val="28"/>
        </w:rPr>
        <w:t xml:space="preserve">      联系人：梁紫燕</w:t>
      </w:r>
    </w:p>
    <w:p>
      <w:pPr>
        <w:spacing w:line="440" w:lineRule="exact"/>
        <w:ind w:left="2100" w:hanging="2100" w:hangingChars="750"/>
        <w:rPr>
          <w:rFonts w:ascii="仿宋_GB2312" w:eastAsia="仿宋_GB2312"/>
          <w:color w:val="auto"/>
          <w:sz w:val="28"/>
          <w:szCs w:val="28"/>
        </w:rPr>
      </w:pPr>
      <w:r>
        <w:rPr>
          <w:rFonts w:hint="eastAsia" w:ascii="仿宋_GB2312" w:eastAsia="仿宋_GB2312"/>
          <w:color w:val="000000"/>
          <w:sz w:val="28"/>
          <w:szCs w:val="28"/>
        </w:rPr>
        <w:t xml:space="preserve">      联系电话：</w:t>
      </w:r>
      <w:r>
        <w:rPr>
          <w:rFonts w:hint="eastAsia" w:ascii="仿宋_GB2312" w:eastAsia="仿宋_GB2312"/>
          <w:color w:val="auto"/>
          <w:sz w:val="28"/>
          <w:szCs w:val="28"/>
        </w:rPr>
        <w:t>0772-2617069</w:t>
      </w:r>
    </w:p>
    <w:p>
      <w:pPr>
        <w:spacing w:line="440" w:lineRule="exact"/>
        <w:rPr>
          <w:rFonts w:hint="eastAsia" w:ascii="仿宋_GB2312" w:eastAsia="仿宋_GB2312"/>
          <w:color w:val="000000"/>
          <w:sz w:val="28"/>
          <w:szCs w:val="28"/>
        </w:rPr>
      </w:pPr>
      <w:r>
        <w:rPr>
          <w:rFonts w:hint="eastAsia" w:ascii="仿宋_GB2312" w:eastAsia="仿宋_GB2312"/>
          <w:color w:val="000000"/>
          <w:sz w:val="28"/>
          <w:szCs w:val="28"/>
        </w:rPr>
        <w:t xml:space="preserve">    3.监督部门：柳州市财政局政府采购监督管理科</w:t>
      </w:r>
    </w:p>
    <w:p>
      <w:pPr>
        <w:tabs>
          <w:tab w:val="left" w:pos="851"/>
        </w:tabs>
        <w:spacing w:line="440" w:lineRule="exact"/>
        <w:rPr>
          <w:rFonts w:ascii="仿宋_GB2312" w:eastAsia="仿宋_GB2312"/>
          <w:color w:val="000000"/>
          <w:sz w:val="28"/>
          <w:szCs w:val="28"/>
        </w:rPr>
      </w:pPr>
      <w:r>
        <w:rPr>
          <w:rFonts w:hint="eastAsia" w:ascii="仿宋_GB2312" w:eastAsia="仿宋_GB2312"/>
          <w:color w:val="000000"/>
          <w:sz w:val="28"/>
          <w:szCs w:val="28"/>
        </w:rPr>
        <w:t xml:space="preserve">      联系电话：0772-2830320</w:t>
      </w:r>
    </w:p>
    <w:p>
      <w:pPr>
        <w:spacing w:line="440" w:lineRule="exact"/>
        <w:jc w:val="right"/>
        <w:rPr>
          <w:rFonts w:ascii="仿宋_GB2312" w:eastAsia="仿宋_GB2312"/>
          <w:color w:val="000000"/>
          <w:sz w:val="28"/>
          <w:szCs w:val="28"/>
        </w:rPr>
      </w:pPr>
      <w:r>
        <w:rPr>
          <w:rFonts w:hint="eastAsia" w:ascii="仿宋_GB2312" w:eastAsia="仿宋_GB2312"/>
          <w:color w:val="000000"/>
          <w:sz w:val="28"/>
          <w:szCs w:val="28"/>
        </w:rPr>
        <w:t xml:space="preserve">                         柳州市政府集中采购中心</w:t>
      </w:r>
    </w:p>
    <w:p>
      <w:pPr>
        <w:spacing w:line="440" w:lineRule="exact"/>
        <w:jc w:val="right"/>
        <w:rPr>
          <w:rFonts w:hint="eastAsia"/>
          <w:color w:val="auto"/>
        </w:rPr>
      </w:pPr>
      <w:r>
        <w:rPr>
          <w:rFonts w:hint="eastAsia" w:ascii="仿宋_GB2312" w:hAnsi="仿宋_GB2312" w:eastAsia="仿宋_GB2312" w:cs="仿宋_GB2312"/>
          <w:color w:val="auto"/>
          <w:sz w:val="28"/>
          <w:szCs w:val="28"/>
        </w:rPr>
        <w:t>二</w:t>
      </w:r>
      <w:r>
        <w:rPr>
          <w:rFonts w:hint="eastAsia" w:ascii="宋体" w:hAnsi="宋体" w:cs="宋体"/>
          <w:color w:val="auto"/>
          <w:sz w:val="28"/>
          <w:szCs w:val="28"/>
        </w:rPr>
        <w:t>〇</w:t>
      </w:r>
      <w:r>
        <w:rPr>
          <w:rFonts w:hint="eastAsia" w:ascii="仿宋_GB2312" w:hAnsi="仿宋_GB2312" w:eastAsia="仿宋_GB2312" w:cs="仿宋_GB2312"/>
          <w:color w:val="auto"/>
          <w:sz w:val="28"/>
          <w:szCs w:val="28"/>
        </w:rPr>
        <w:t>二〇年</w:t>
      </w:r>
      <w:r>
        <w:rPr>
          <w:rFonts w:hint="eastAsia" w:ascii="仿宋_GB2312" w:hAnsi="仿宋_GB2312" w:eastAsia="仿宋_GB2312" w:cs="仿宋_GB2312"/>
          <w:color w:val="auto"/>
          <w:sz w:val="28"/>
          <w:szCs w:val="28"/>
          <w:lang w:eastAsia="zh-CN"/>
        </w:rPr>
        <w:t>六</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lang w:eastAsia="zh-CN"/>
        </w:rPr>
        <w:t>二</w:t>
      </w:r>
      <w:r>
        <w:rPr>
          <w:rFonts w:hint="eastAsia" w:ascii="仿宋_GB2312" w:hAnsi="仿宋_GB2312" w:eastAsia="仿宋_GB2312" w:cs="仿宋_GB2312"/>
          <w:color w:val="auto"/>
          <w:sz w:val="28"/>
          <w:szCs w:val="28"/>
        </w:rPr>
        <w:t>日</w:t>
      </w:r>
      <w:r>
        <w:rPr>
          <w:color w:val="auto"/>
        </w:rPr>
        <w:t xml:space="preserve"> </w:t>
      </w:r>
    </w:p>
    <w:bookmarkEnd w:id="0"/>
    <w:p>
      <w:pPr>
        <w:ind w:firstLine="643" w:firstLineChars="200"/>
        <w:jc w:val="center"/>
        <w:rPr>
          <w:rFonts w:hint="eastAsia" w:ascii="宋体" w:hAnsi="宋体"/>
          <w:b/>
          <w:sz w:val="32"/>
          <w:szCs w:val="32"/>
        </w:rPr>
      </w:pPr>
    </w:p>
    <w:p>
      <w:pPr>
        <w:ind w:firstLine="420" w:firstLineChars="200"/>
        <w:jc w:val="center"/>
        <w:rPr>
          <w:highlight w:val="yellow"/>
        </w:rPr>
      </w:pPr>
    </w:p>
    <w:p>
      <w:pPr>
        <w:ind w:firstLine="883" w:firstLineChars="200"/>
        <w:jc w:val="center"/>
        <w:rPr>
          <w:rFonts w:hint="eastAsia" w:eastAsia="宋体"/>
          <w:b/>
          <w:bCs/>
          <w:sz w:val="44"/>
          <w:szCs w:val="44"/>
          <w:highlight w:val="yellow"/>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4382"/>
    <w:rsid w:val="000C7938"/>
    <w:rsid w:val="00164AF4"/>
    <w:rsid w:val="00240A3C"/>
    <w:rsid w:val="002E5455"/>
    <w:rsid w:val="00303C25"/>
    <w:rsid w:val="00312817"/>
    <w:rsid w:val="0031441A"/>
    <w:rsid w:val="003C5CD1"/>
    <w:rsid w:val="003E0613"/>
    <w:rsid w:val="00457DFE"/>
    <w:rsid w:val="004B3043"/>
    <w:rsid w:val="004E19F1"/>
    <w:rsid w:val="004E4B1F"/>
    <w:rsid w:val="004F1209"/>
    <w:rsid w:val="0054239F"/>
    <w:rsid w:val="00610741"/>
    <w:rsid w:val="00680922"/>
    <w:rsid w:val="006D7B2A"/>
    <w:rsid w:val="007407AE"/>
    <w:rsid w:val="007E56A4"/>
    <w:rsid w:val="0089215A"/>
    <w:rsid w:val="00986C58"/>
    <w:rsid w:val="009E5FB9"/>
    <w:rsid w:val="00A215F4"/>
    <w:rsid w:val="00AC19D5"/>
    <w:rsid w:val="00AE1B66"/>
    <w:rsid w:val="00B073DE"/>
    <w:rsid w:val="00B11D1B"/>
    <w:rsid w:val="00B505F1"/>
    <w:rsid w:val="00B90D04"/>
    <w:rsid w:val="00BF7F42"/>
    <w:rsid w:val="00C32095"/>
    <w:rsid w:val="00C36555"/>
    <w:rsid w:val="00D034B1"/>
    <w:rsid w:val="00D036DB"/>
    <w:rsid w:val="00D17F4A"/>
    <w:rsid w:val="00D5039B"/>
    <w:rsid w:val="00D54382"/>
    <w:rsid w:val="00D55359"/>
    <w:rsid w:val="00D93D18"/>
    <w:rsid w:val="00DF1B9F"/>
    <w:rsid w:val="00E06095"/>
    <w:rsid w:val="00E3708E"/>
    <w:rsid w:val="00E57A7C"/>
    <w:rsid w:val="00E60B80"/>
    <w:rsid w:val="00EB4683"/>
    <w:rsid w:val="00F57066"/>
    <w:rsid w:val="00FF32F9"/>
    <w:rsid w:val="0339061C"/>
    <w:rsid w:val="07F21E65"/>
    <w:rsid w:val="37E06E6A"/>
    <w:rsid w:val="3C770D09"/>
    <w:rsid w:val="40B33787"/>
    <w:rsid w:val="63162F8B"/>
    <w:rsid w:val="644E4D6D"/>
    <w:rsid w:val="698743BF"/>
    <w:rsid w:val="71F96A96"/>
    <w:rsid w:val="76F46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4</Pages>
  <Words>991</Words>
  <Characters>1120</Characters>
  <Lines>50</Lines>
  <Paragraphs>52</Paragraphs>
  <TotalTime>18</TotalTime>
  <ScaleCrop>false</ScaleCrop>
  <LinksUpToDate>false</LinksUpToDate>
  <CharactersWithSpaces>2059</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2018-02-02T10:26:00Z</dcterms:created>
  <dc:creator>123</dc:creator>
  <cp:lastModifiedBy>韦妞妞</cp:lastModifiedBy>
  <dcterms:modified xsi:type="dcterms:W3CDTF">2020-06-02T01:57:04Z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