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Arial" w:hAnsi="Arial" w:cs="Arial"/>
          <w:sz w:val="36"/>
          <w:szCs w:val="36"/>
        </w:rPr>
      </w:pPr>
      <w:r>
        <w:rPr>
          <w:rFonts w:ascii="Arial" w:hAnsi="Arial" w:cs="Arial"/>
          <w:sz w:val="36"/>
          <w:szCs w:val="36"/>
        </w:rPr>
        <w:t>柳州职业技术学院</w:t>
      </w:r>
    </w:p>
    <w:p>
      <w:pPr>
        <w:spacing w:line="360" w:lineRule="auto"/>
        <w:jc w:val="center"/>
        <w:rPr>
          <w:rFonts w:ascii="Arial" w:hAnsi="Arial" w:cs="Arial"/>
          <w:sz w:val="36"/>
          <w:szCs w:val="36"/>
        </w:rPr>
      </w:pPr>
      <w:r>
        <w:rPr>
          <w:rFonts w:ascii="Arial" w:hAnsi="Arial" w:cs="Arial"/>
          <w:sz w:val="36"/>
          <w:szCs w:val="36"/>
        </w:rPr>
        <w:t>全校教学资源制作定点服务询价采购公告</w:t>
      </w:r>
    </w:p>
    <w:p>
      <w:pPr>
        <w:spacing w:line="360" w:lineRule="auto"/>
        <w:ind w:firstLine="1120" w:firstLineChars="400"/>
        <w:rPr>
          <w:rFonts w:ascii="Arial" w:hAnsi="Arial" w:cs="Arial"/>
          <w:color w:val="000000"/>
          <w:sz w:val="28"/>
          <w:szCs w:val="28"/>
        </w:rPr>
      </w:pPr>
      <w:r>
        <w:rPr>
          <w:rFonts w:ascii="Arial" w:hAnsi="Arial" w:cs="Arial"/>
          <w:color w:val="000000"/>
          <w:sz w:val="28"/>
          <w:szCs w:val="28"/>
        </w:rPr>
        <w:t>采购编号：LZY20-0</w:t>
      </w:r>
      <w:r>
        <w:rPr>
          <w:rFonts w:hint="eastAsia" w:ascii="Arial" w:hAnsi="Arial" w:cs="Arial"/>
          <w:color w:val="000000"/>
          <w:sz w:val="28"/>
          <w:szCs w:val="28"/>
          <w:shd w:val="clear" w:color="auto" w:fill="FFFFFF" w:themeFill="background1"/>
        </w:rPr>
        <w:t xml:space="preserve">06 </w:t>
      </w:r>
      <w:r>
        <w:rPr>
          <w:rFonts w:hint="eastAsia" w:ascii="Arial" w:hAnsi="Arial" w:cs="Arial"/>
          <w:color w:val="000000"/>
          <w:sz w:val="28"/>
          <w:szCs w:val="28"/>
        </w:rPr>
        <w:t xml:space="preserve">         </w:t>
      </w:r>
      <w:r>
        <w:rPr>
          <w:rFonts w:ascii="Arial" w:hAnsi="Arial" w:cs="Arial"/>
          <w:color w:val="000000"/>
          <w:sz w:val="28"/>
          <w:szCs w:val="28"/>
        </w:rPr>
        <w:t>发布日期：2020年3月</w:t>
      </w:r>
      <w:r>
        <w:rPr>
          <w:rFonts w:hint="eastAsia" w:ascii="Arial" w:hAnsi="Arial" w:cs="Arial"/>
          <w:color w:val="000000"/>
          <w:sz w:val="28"/>
          <w:szCs w:val="28"/>
          <w:shd w:val="clear" w:color="auto" w:fill="FFFFFF" w:themeFill="background1"/>
        </w:rPr>
        <w:t>18</w:t>
      </w:r>
      <w:r>
        <w:rPr>
          <w:rFonts w:ascii="Arial" w:hAnsi="Arial" w:cs="Arial"/>
          <w:color w:val="000000"/>
          <w:sz w:val="28"/>
          <w:szCs w:val="28"/>
        </w:rPr>
        <w:t>日</w:t>
      </w:r>
    </w:p>
    <w:p>
      <w:pPr>
        <w:spacing w:line="360" w:lineRule="auto"/>
        <w:rPr>
          <w:rFonts w:ascii="Arial" w:hAnsi="Arial" w:cs="Arial"/>
          <w:color w:val="000000"/>
          <w:sz w:val="24"/>
          <w:szCs w:val="24"/>
        </w:rPr>
      </w:pPr>
    </w:p>
    <w:p>
      <w:pPr>
        <w:spacing w:line="360" w:lineRule="auto"/>
        <w:rPr>
          <w:rFonts w:ascii="Arial" w:hAnsi="Arial" w:cs="Arial"/>
          <w:bCs/>
          <w:color w:val="000000"/>
          <w:sz w:val="24"/>
          <w:szCs w:val="24"/>
        </w:rPr>
      </w:pPr>
      <w:r>
        <w:rPr>
          <w:rFonts w:ascii="Arial" w:hAnsi="Arial" w:cs="Arial"/>
          <w:color w:val="000000"/>
          <w:sz w:val="24"/>
          <w:szCs w:val="24"/>
        </w:rPr>
        <w:t>一、</w:t>
      </w:r>
      <w:r>
        <w:rPr>
          <w:rFonts w:ascii="Arial" w:hAnsi="Arial" w:cs="Arial"/>
          <w:bCs/>
          <w:color w:val="000000"/>
          <w:sz w:val="24"/>
          <w:szCs w:val="24"/>
        </w:rPr>
        <w:t>项目名称：全校教学资源制作定点服务</w:t>
      </w:r>
    </w:p>
    <w:p>
      <w:pPr>
        <w:spacing w:line="360" w:lineRule="auto"/>
        <w:rPr>
          <w:rFonts w:ascii="Arial" w:hAnsi="Arial" w:cs="Arial"/>
          <w:bCs/>
          <w:sz w:val="24"/>
          <w:szCs w:val="24"/>
        </w:rPr>
      </w:pPr>
      <w:r>
        <w:rPr>
          <w:rFonts w:ascii="Arial" w:hAnsi="Arial" w:cs="Arial"/>
          <w:bCs/>
          <w:sz w:val="24"/>
          <w:szCs w:val="24"/>
        </w:rPr>
        <w:t>二、服务时限：自合同签订</w:t>
      </w:r>
      <w:r>
        <w:rPr>
          <w:rFonts w:hint="eastAsia" w:ascii="Arial" w:hAnsi="Arial" w:cs="Arial"/>
          <w:bCs/>
          <w:sz w:val="24"/>
          <w:szCs w:val="24"/>
        </w:rPr>
        <w:t>之日</w:t>
      </w:r>
      <w:r>
        <w:rPr>
          <w:rFonts w:ascii="Arial" w:hAnsi="Arial" w:cs="Arial"/>
          <w:bCs/>
          <w:sz w:val="24"/>
          <w:szCs w:val="24"/>
        </w:rPr>
        <w:t>起2年</w:t>
      </w:r>
      <w:r>
        <w:rPr>
          <w:rFonts w:hint="eastAsia" w:ascii="Arial" w:hAnsi="Arial" w:cs="Arial"/>
          <w:bCs/>
          <w:sz w:val="24"/>
          <w:szCs w:val="24"/>
        </w:rPr>
        <w:t>，</w:t>
      </w:r>
      <w:r>
        <w:rPr>
          <w:rFonts w:ascii="Arial" w:hAnsi="Arial" w:cs="Arial"/>
          <w:bCs/>
          <w:sz w:val="24"/>
          <w:szCs w:val="24"/>
        </w:rPr>
        <w:t>根据校方需求进行不定期服务。</w:t>
      </w:r>
    </w:p>
    <w:p>
      <w:pPr>
        <w:spacing w:line="360" w:lineRule="auto"/>
        <w:rPr>
          <w:rFonts w:ascii="Arial" w:hAnsi="Arial" w:cs="Arial"/>
          <w:bCs/>
          <w:sz w:val="24"/>
          <w:szCs w:val="24"/>
        </w:rPr>
      </w:pPr>
      <w:r>
        <w:rPr>
          <w:rFonts w:ascii="Arial" w:hAnsi="Arial" w:cs="Arial"/>
          <w:bCs/>
          <w:sz w:val="24"/>
          <w:szCs w:val="24"/>
        </w:rPr>
        <w:t>本次</w:t>
      </w:r>
      <w:r>
        <w:rPr>
          <w:rFonts w:hint="eastAsia" w:ascii="Arial" w:hAnsi="Arial" w:cs="Arial"/>
          <w:bCs/>
          <w:sz w:val="24"/>
          <w:szCs w:val="24"/>
        </w:rPr>
        <w:t>项目确定</w:t>
      </w:r>
      <w:r>
        <w:rPr>
          <w:rFonts w:ascii="Arial" w:hAnsi="Arial" w:cs="Arial"/>
          <w:bCs/>
          <w:sz w:val="24"/>
          <w:szCs w:val="24"/>
        </w:rPr>
        <w:t>定点公司共两家，柳州本地公司一家、柳州外的其他国内公司一家。</w:t>
      </w:r>
    </w:p>
    <w:p>
      <w:pPr>
        <w:spacing w:line="360" w:lineRule="auto"/>
        <w:rPr>
          <w:rFonts w:ascii="Arial" w:hAnsi="Arial" w:cs="Arial"/>
          <w:color w:val="000000"/>
          <w:sz w:val="24"/>
          <w:szCs w:val="24"/>
        </w:rPr>
      </w:pPr>
      <w:r>
        <w:rPr>
          <w:rFonts w:hint="eastAsia" w:ascii="Arial" w:hAnsi="Arial" w:cs="Arial"/>
          <w:color w:val="000000"/>
          <w:sz w:val="24"/>
          <w:szCs w:val="24"/>
        </w:rPr>
        <w:t>三</w:t>
      </w:r>
      <w:r>
        <w:rPr>
          <w:rFonts w:ascii="Arial" w:hAnsi="Arial" w:cs="Arial"/>
          <w:color w:val="000000"/>
          <w:sz w:val="24"/>
          <w:szCs w:val="24"/>
        </w:rPr>
        <w:t>、</w:t>
      </w:r>
      <w:r>
        <w:rPr>
          <w:rFonts w:ascii="Arial" w:hAnsi="Arial" w:eastAsia="宋体" w:cs="Arial"/>
          <w:color w:val="000000"/>
          <w:sz w:val="24"/>
          <w:szCs w:val="24"/>
        </w:rPr>
        <w:t>采购项目预算金额（人民币）：</w:t>
      </w:r>
      <w:r>
        <w:rPr>
          <w:rFonts w:ascii="Arial" w:hAnsi="Arial" w:cs="Arial"/>
          <w:color w:val="000000"/>
          <w:sz w:val="24"/>
          <w:szCs w:val="24"/>
        </w:rPr>
        <w:t>叁万元整（¥30000.00）</w:t>
      </w:r>
    </w:p>
    <w:p>
      <w:pPr>
        <w:spacing w:line="360" w:lineRule="auto"/>
        <w:rPr>
          <w:rFonts w:ascii="Arial" w:hAnsi="Arial" w:cs="Arial"/>
          <w:color w:val="000000"/>
          <w:sz w:val="24"/>
          <w:szCs w:val="24"/>
        </w:rPr>
      </w:pPr>
      <w:r>
        <w:rPr>
          <w:rFonts w:hint="eastAsia" w:ascii="Arial" w:hAnsi="Arial" w:cs="Arial"/>
          <w:color w:val="000000"/>
          <w:sz w:val="24"/>
          <w:szCs w:val="24"/>
        </w:rPr>
        <w:t>四</w:t>
      </w:r>
      <w:r>
        <w:rPr>
          <w:rFonts w:ascii="Arial" w:hAnsi="Arial" w:cs="Arial"/>
          <w:color w:val="000000"/>
          <w:sz w:val="24"/>
          <w:szCs w:val="24"/>
        </w:rPr>
        <w:t>、采购需求：</w:t>
      </w:r>
    </w:p>
    <w:tbl>
      <w:tblPr>
        <w:tblStyle w:val="10"/>
        <w:tblW w:w="1045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18"/>
        <w:gridCol w:w="892"/>
        <w:gridCol w:w="4961"/>
        <w:gridCol w:w="700"/>
        <w:gridCol w:w="936"/>
        <w:gridCol w:w="936"/>
        <w:gridCol w:w="151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75" w:hRule="atLeast"/>
        </w:trPr>
        <w:tc>
          <w:tcPr>
            <w:tcW w:w="10456" w:type="dxa"/>
            <w:gridSpan w:val="7"/>
            <w:tcBorders>
              <w:top w:val="single" w:color="auto" w:sz="4" w:space="0"/>
              <w:bottom w:val="single" w:color="auto" w:sz="4" w:space="0"/>
            </w:tcBorders>
            <w:vAlign w:val="center"/>
          </w:tcPr>
          <w:p>
            <w:pPr>
              <w:spacing w:line="360" w:lineRule="auto"/>
              <w:jc w:val="center"/>
              <w:rPr>
                <w:rFonts w:ascii="Arial" w:hAnsi="Arial" w:cs="Arial"/>
                <w:sz w:val="24"/>
                <w:szCs w:val="24"/>
              </w:rPr>
            </w:pPr>
            <w:r>
              <w:rPr>
                <w:rFonts w:ascii="Arial" w:hAnsi="Arial" w:cs="Arial"/>
                <w:sz w:val="24"/>
                <w:szCs w:val="24"/>
              </w:rPr>
              <w:t>采购项目总体说明</w:t>
            </w:r>
          </w:p>
          <w:p>
            <w:pPr>
              <w:spacing w:line="360" w:lineRule="auto"/>
              <w:rPr>
                <w:rFonts w:ascii="Arial" w:hAnsi="Arial" w:cs="Arial"/>
                <w:sz w:val="24"/>
                <w:szCs w:val="24"/>
              </w:rPr>
            </w:pPr>
            <w:r>
              <w:rPr>
                <w:rFonts w:ascii="Arial" w:hAnsi="Arial" w:cs="Arial"/>
                <w:sz w:val="24"/>
                <w:szCs w:val="24"/>
              </w:rPr>
              <w:t>1. 服务内容：</w:t>
            </w:r>
            <w:r>
              <w:rPr>
                <w:rFonts w:ascii="Arial" w:hAnsi="Arial" w:cs="Arial"/>
                <w:bCs/>
                <w:sz w:val="24"/>
                <w:szCs w:val="24"/>
              </w:rPr>
              <w:t>定点公司根据校方使用部门的要求，进行各类课程资源作品制作服务。</w:t>
            </w:r>
          </w:p>
          <w:p>
            <w:pPr>
              <w:spacing w:line="360" w:lineRule="auto"/>
              <w:rPr>
                <w:rFonts w:ascii="Arial" w:hAnsi="Arial" w:cs="Arial"/>
                <w:bCs/>
                <w:sz w:val="24"/>
                <w:szCs w:val="24"/>
              </w:rPr>
            </w:pPr>
            <w:r>
              <w:rPr>
                <w:rFonts w:ascii="Arial" w:hAnsi="Arial" w:cs="Arial"/>
                <w:bCs/>
                <w:sz w:val="24"/>
                <w:szCs w:val="24"/>
              </w:rPr>
              <w:t>2. 服务范围：全校二级学院、行政和教辅部门用于教学和科研上的各类课程资源的制作服务。</w:t>
            </w:r>
          </w:p>
          <w:p>
            <w:pPr>
              <w:spacing w:line="360" w:lineRule="auto"/>
              <w:rPr>
                <w:rFonts w:ascii="Arial" w:hAnsi="Arial" w:cs="Arial"/>
                <w:bCs/>
                <w:sz w:val="24"/>
                <w:szCs w:val="24"/>
              </w:rPr>
            </w:pPr>
            <w:r>
              <w:rPr>
                <w:rFonts w:ascii="Arial" w:hAnsi="Arial" w:cs="Arial"/>
                <w:bCs/>
                <w:sz w:val="24"/>
                <w:szCs w:val="24"/>
              </w:rPr>
              <w:t>3. 服务流程：</w:t>
            </w:r>
          </w:p>
          <w:p>
            <w:pPr>
              <w:spacing w:line="360" w:lineRule="auto"/>
              <w:ind w:firstLine="420"/>
              <w:rPr>
                <w:rFonts w:ascii="Arial" w:hAnsi="Arial" w:cs="Arial"/>
                <w:bCs/>
                <w:sz w:val="24"/>
                <w:szCs w:val="24"/>
              </w:rPr>
            </w:pPr>
            <w:r>
              <w:rPr>
                <w:rFonts w:ascii="Arial" w:hAnsi="Arial" w:cs="Arial"/>
                <w:bCs/>
                <w:sz w:val="24"/>
                <w:szCs w:val="24"/>
              </w:rPr>
              <w:t>（1）使用部门：根据需求从服务项目库选出对应的服务项目，交给制作公司；</w:t>
            </w:r>
          </w:p>
          <w:p>
            <w:pPr>
              <w:spacing w:line="360" w:lineRule="auto"/>
              <w:ind w:firstLine="420"/>
              <w:rPr>
                <w:rFonts w:ascii="Arial" w:hAnsi="Arial" w:cs="Arial"/>
                <w:bCs/>
                <w:sz w:val="24"/>
                <w:szCs w:val="24"/>
              </w:rPr>
            </w:pPr>
            <w:r>
              <w:rPr>
                <w:rFonts w:ascii="Arial" w:hAnsi="Arial" w:cs="Arial"/>
                <w:bCs/>
                <w:sz w:val="24"/>
                <w:szCs w:val="24"/>
              </w:rPr>
              <w:t>（2）制作公司：在规定日期内完成制作，交付资源管理部门；</w:t>
            </w:r>
          </w:p>
          <w:p>
            <w:pPr>
              <w:spacing w:line="360" w:lineRule="auto"/>
              <w:ind w:firstLine="420"/>
              <w:rPr>
                <w:rFonts w:ascii="Arial" w:hAnsi="Arial" w:cs="Arial"/>
                <w:bCs/>
                <w:sz w:val="24"/>
                <w:szCs w:val="24"/>
              </w:rPr>
            </w:pPr>
            <w:r>
              <w:rPr>
                <w:rFonts w:ascii="Arial" w:hAnsi="Arial" w:cs="Arial"/>
                <w:bCs/>
                <w:sz w:val="24"/>
                <w:szCs w:val="24"/>
              </w:rPr>
              <w:t>（3）管理部门：资源管理部门组织作品质量验收评分，根据评分得出作品质量系数，计算出</w:t>
            </w:r>
          </w:p>
          <w:p>
            <w:pPr>
              <w:spacing w:line="360" w:lineRule="auto"/>
              <w:ind w:firstLine="1920" w:firstLineChars="800"/>
              <w:rPr>
                <w:rFonts w:ascii="Arial" w:hAnsi="Arial" w:cs="Arial"/>
                <w:bCs/>
                <w:sz w:val="24"/>
                <w:szCs w:val="24"/>
              </w:rPr>
            </w:pPr>
            <w:r>
              <w:rPr>
                <w:rFonts w:ascii="Arial" w:hAnsi="Arial" w:cs="Arial"/>
                <w:bCs/>
                <w:sz w:val="24"/>
                <w:szCs w:val="24"/>
              </w:rPr>
              <w:t>服务总费用（服务总费用=合同报价单价</w:t>
            </w:r>
            <w:r>
              <w:rPr>
                <w:rFonts w:ascii="Arial" w:hAnsi="Arial" w:cs="Arial"/>
                <w:bCs/>
                <w:color w:val="000000"/>
                <w:sz w:val="24"/>
                <w:szCs w:val="24"/>
              </w:rPr>
              <w:t>×</w:t>
            </w:r>
            <w:r>
              <w:rPr>
                <w:rFonts w:ascii="Arial" w:hAnsi="Arial" w:cs="Arial"/>
                <w:bCs/>
                <w:sz w:val="24"/>
                <w:szCs w:val="24"/>
              </w:rPr>
              <w:t>数量</w:t>
            </w:r>
            <w:r>
              <w:rPr>
                <w:rFonts w:ascii="Arial" w:hAnsi="Arial" w:cs="Arial"/>
                <w:bCs/>
                <w:color w:val="000000"/>
                <w:sz w:val="24"/>
                <w:szCs w:val="24"/>
              </w:rPr>
              <w:t>×</w:t>
            </w:r>
            <w:r>
              <w:rPr>
                <w:rFonts w:ascii="Arial" w:hAnsi="Arial" w:cs="Arial"/>
                <w:bCs/>
                <w:sz w:val="24"/>
                <w:szCs w:val="24"/>
              </w:rPr>
              <w:t>作品质量系数）</w:t>
            </w:r>
            <w:r>
              <w:rPr>
                <w:rFonts w:hint="eastAsia" w:ascii="Arial" w:hAnsi="Arial" w:cs="Arial"/>
                <w:bCs/>
                <w:sz w:val="24"/>
                <w:szCs w:val="24"/>
              </w:rPr>
              <w:t>；</w:t>
            </w:r>
          </w:p>
          <w:p>
            <w:pPr>
              <w:spacing w:line="360" w:lineRule="auto"/>
              <w:ind w:firstLine="420"/>
              <w:rPr>
                <w:rFonts w:ascii="Arial" w:hAnsi="Arial" w:cs="Arial"/>
                <w:bCs/>
                <w:sz w:val="24"/>
                <w:szCs w:val="24"/>
              </w:rPr>
            </w:pPr>
            <w:r>
              <w:rPr>
                <w:rFonts w:ascii="Arial" w:hAnsi="Arial" w:cs="Arial"/>
                <w:bCs/>
                <w:sz w:val="24"/>
                <w:szCs w:val="24"/>
              </w:rPr>
              <w:t>（4）使用部门：进行服务总费用的支付。</w:t>
            </w:r>
          </w:p>
          <w:p>
            <w:pPr>
              <w:spacing w:line="360" w:lineRule="auto"/>
              <w:rPr>
                <w:rFonts w:ascii="Arial" w:hAnsi="Arial" w:cs="Arial"/>
                <w:color w:val="000000"/>
                <w:sz w:val="24"/>
                <w:szCs w:val="24"/>
              </w:rPr>
            </w:pPr>
            <w:r>
              <w:rPr>
                <w:rFonts w:hint="eastAsia" w:ascii="Arial" w:hAnsi="Arial" w:cs="Arial"/>
                <w:color w:val="000000"/>
                <w:sz w:val="24"/>
                <w:szCs w:val="24"/>
              </w:rPr>
              <w:t>4.</w:t>
            </w:r>
            <w:r>
              <w:rPr>
                <w:rFonts w:ascii="Arial" w:hAnsi="Arial" w:cs="Arial"/>
                <w:color w:val="000000"/>
                <w:sz w:val="24"/>
                <w:szCs w:val="24"/>
              </w:rPr>
              <w:t>商务说明：</w:t>
            </w:r>
          </w:p>
          <w:p>
            <w:pPr>
              <w:spacing w:line="360" w:lineRule="auto"/>
              <w:ind w:firstLine="480" w:firstLineChars="200"/>
              <w:rPr>
                <w:rFonts w:ascii="Arial" w:hAnsi="Arial" w:cs="Arial"/>
                <w:color w:val="000000"/>
                <w:sz w:val="24"/>
                <w:szCs w:val="24"/>
              </w:rPr>
            </w:pPr>
            <w:r>
              <w:rPr>
                <w:rFonts w:ascii="Arial" w:hAnsi="Arial" w:cs="Arial"/>
                <w:bCs/>
                <w:sz w:val="24"/>
                <w:szCs w:val="24"/>
              </w:rPr>
              <w:t>（1）</w:t>
            </w:r>
            <w:r>
              <w:rPr>
                <w:rFonts w:ascii="Arial" w:hAnsi="Arial" w:cs="Arial"/>
                <w:color w:val="000000"/>
                <w:sz w:val="24"/>
                <w:szCs w:val="24"/>
              </w:rPr>
              <w:t>如有版权纠纷问题，除了老师提供的素材以外，其他由制作公司负责。</w:t>
            </w:r>
          </w:p>
          <w:p>
            <w:pPr>
              <w:spacing w:line="360" w:lineRule="auto"/>
              <w:ind w:firstLine="480" w:firstLineChars="200"/>
              <w:rPr>
                <w:rFonts w:ascii="Arial" w:hAnsi="Arial" w:cs="Arial"/>
                <w:color w:val="000000"/>
                <w:sz w:val="24"/>
                <w:szCs w:val="24"/>
              </w:rPr>
            </w:pPr>
            <w:r>
              <w:rPr>
                <w:rFonts w:ascii="Arial" w:hAnsi="Arial" w:cs="Arial"/>
                <w:bCs/>
                <w:sz w:val="24"/>
                <w:szCs w:val="24"/>
              </w:rPr>
              <w:t>（2）</w:t>
            </w:r>
            <w:r>
              <w:rPr>
                <w:rFonts w:ascii="Arial" w:hAnsi="Arial" w:cs="Arial"/>
                <w:color w:val="000000"/>
                <w:sz w:val="24"/>
                <w:szCs w:val="24"/>
              </w:rPr>
              <w:t>作品完成后，需要把成品、原素材存进一个公司提供的U盘，交给学校保存。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0" w:hRule="atLeast"/>
        </w:trPr>
        <w:tc>
          <w:tcPr>
            <w:tcW w:w="518" w:type="dxa"/>
            <w:tcBorders>
              <w:top w:val="single" w:color="auto" w:sz="4" w:space="0"/>
              <w:bottom w:val="single" w:color="auto" w:sz="4" w:space="0"/>
              <w:right w:val="single" w:color="auto" w:sz="4" w:space="0"/>
            </w:tcBorders>
            <w:vAlign w:val="center"/>
          </w:tcPr>
          <w:p>
            <w:pPr>
              <w:spacing w:line="360" w:lineRule="auto"/>
              <w:jc w:val="center"/>
              <w:rPr>
                <w:rFonts w:ascii="Arial" w:hAnsi="Arial" w:cs="Arial"/>
                <w:bCs/>
                <w:sz w:val="24"/>
                <w:szCs w:val="24"/>
              </w:rPr>
            </w:pPr>
            <w:r>
              <w:rPr>
                <w:rFonts w:ascii="Arial" w:hAnsi="Arial" w:cs="Arial"/>
                <w:sz w:val="24"/>
                <w:szCs w:val="24"/>
              </w:rPr>
              <w:t>ID</w:t>
            </w:r>
          </w:p>
        </w:tc>
        <w:tc>
          <w:tcPr>
            <w:tcW w:w="8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Arial" w:hAnsi="Arial" w:cs="Arial"/>
                <w:sz w:val="24"/>
                <w:szCs w:val="24"/>
              </w:rPr>
            </w:pPr>
            <w:r>
              <w:rPr>
                <w:rFonts w:ascii="Arial" w:hAnsi="Arial" w:cs="Arial"/>
                <w:sz w:val="24"/>
                <w:szCs w:val="24"/>
              </w:rPr>
              <w:t>资源</w:t>
            </w:r>
          </w:p>
          <w:p>
            <w:pPr>
              <w:spacing w:line="360" w:lineRule="auto"/>
              <w:jc w:val="center"/>
              <w:rPr>
                <w:rFonts w:ascii="Arial" w:hAnsi="Arial" w:cs="Arial"/>
                <w:bCs/>
                <w:sz w:val="24"/>
                <w:szCs w:val="24"/>
              </w:rPr>
            </w:pPr>
            <w:r>
              <w:rPr>
                <w:rFonts w:ascii="Arial" w:hAnsi="Arial" w:cs="Arial"/>
                <w:sz w:val="24"/>
                <w:szCs w:val="24"/>
              </w:rPr>
              <w:t>名称</w:t>
            </w:r>
          </w:p>
        </w:tc>
        <w:tc>
          <w:tcPr>
            <w:tcW w:w="49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Arial" w:hAnsi="Arial" w:cs="Arial"/>
                <w:bCs/>
                <w:sz w:val="24"/>
                <w:szCs w:val="24"/>
              </w:rPr>
            </w:pPr>
            <w:r>
              <w:rPr>
                <w:rFonts w:ascii="Arial" w:hAnsi="Arial" w:cs="Arial"/>
                <w:sz w:val="24"/>
                <w:szCs w:val="24"/>
              </w:rPr>
              <w:t>技术参数要求</w:t>
            </w:r>
          </w:p>
        </w:tc>
        <w:tc>
          <w:tcPr>
            <w:tcW w:w="70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Arial" w:hAnsi="Arial" w:cs="Arial"/>
                <w:bCs/>
                <w:sz w:val="24"/>
                <w:szCs w:val="24"/>
              </w:rPr>
            </w:pPr>
            <w:r>
              <w:rPr>
                <w:rFonts w:hint="eastAsia" w:ascii="Arial" w:hAnsi="Arial" w:cs="Arial"/>
                <w:sz w:val="24"/>
                <w:szCs w:val="24"/>
              </w:rPr>
              <w:t>数量</w:t>
            </w:r>
          </w:p>
        </w:tc>
        <w:tc>
          <w:tcPr>
            <w:tcW w:w="9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Arial" w:hAnsi="Arial" w:cs="Arial"/>
                <w:sz w:val="24"/>
                <w:szCs w:val="24"/>
              </w:rPr>
            </w:pPr>
            <w:r>
              <w:rPr>
                <w:rFonts w:ascii="Arial" w:hAnsi="Arial" w:cs="Arial"/>
                <w:sz w:val="24"/>
                <w:szCs w:val="24"/>
              </w:rPr>
              <w:t>单价</w:t>
            </w:r>
          </w:p>
          <w:p>
            <w:pPr>
              <w:spacing w:line="360" w:lineRule="auto"/>
              <w:jc w:val="center"/>
              <w:rPr>
                <w:rFonts w:ascii="Arial" w:hAnsi="Arial" w:cs="Arial"/>
                <w:bCs/>
                <w:sz w:val="24"/>
                <w:szCs w:val="24"/>
              </w:rPr>
            </w:pPr>
            <w:r>
              <w:rPr>
                <w:rFonts w:ascii="Arial" w:hAnsi="Arial" w:cs="Arial"/>
                <w:sz w:val="24"/>
                <w:szCs w:val="24"/>
              </w:rPr>
              <w:t>（元）</w:t>
            </w:r>
          </w:p>
        </w:tc>
        <w:tc>
          <w:tcPr>
            <w:tcW w:w="9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Arial" w:hAnsi="Arial" w:cs="Arial"/>
                <w:sz w:val="24"/>
                <w:szCs w:val="24"/>
              </w:rPr>
            </w:pPr>
            <w:r>
              <w:rPr>
                <w:rFonts w:hint="eastAsia" w:ascii="Arial" w:hAnsi="Arial" w:cs="Arial"/>
                <w:sz w:val="24"/>
                <w:szCs w:val="24"/>
              </w:rPr>
              <w:t>总</w:t>
            </w:r>
            <w:r>
              <w:rPr>
                <w:rFonts w:ascii="Arial" w:hAnsi="Arial" w:cs="Arial"/>
                <w:sz w:val="24"/>
                <w:szCs w:val="24"/>
              </w:rPr>
              <w:t>价</w:t>
            </w:r>
          </w:p>
          <w:p>
            <w:pPr>
              <w:spacing w:line="360" w:lineRule="auto"/>
              <w:jc w:val="center"/>
              <w:rPr>
                <w:rFonts w:ascii="Arial" w:hAnsi="Arial" w:cs="Arial"/>
                <w:bCs/>
                <w:sz w:val="24"/>
                <w:szCs w:val="24"/>
              </w:rPr>
            </w:pPr>
            <w:r>
              <w:rPr>
                <w:rFonts w:ascii="Arial" w:hAnsi="Arial" w:cs="Arial"/>
                <w:sz w:val="24"/>
                <w:szCs w:val="24"/>
              </w:rPr>
              <w:t>（元）</w:t>
            </w:r>
          </w:p>
        </w:tc>
        <w:tc>
          <w:tcPr>
            <w:tcW w:w="1513" w:type="dxa"/>
            <w:tcBorders>
              <w:top w:val="single" w:color="auto" w:sz="4" w:space="0"/>
              <w:left w:val="single" w:color="auto" w:sz="4" w:space="0"/>
              <w:bottom w:val="single" w:color="auto" w:sz="4" w:space="0"/>
            </w:tcBorders>
            <w:vAlign w:val="center"/>
          </w:tcPr>
          <w:p>
            <w:pPr>
              <w:spacing w:line="360" w:lineRule="auto"/>
              <w:jc w:val="center"/>
              <w:rPr>
                <w:rFonts w:ascii="Arial" w:hAnsi="Arial" w:cs="Arial"/>
                <w:sz w:val="24"/>
                <w:szCs w:val="24"/>
              </w:rPr>
            </w:pPr>
            <w:r>
              <w:rPr>
                <w:rFonts w:ascii="Arial" w:hAnsi="Arial" w:cs="Arial"/>
                <w:sz w:val="24"/>
                <w:szCs w:val="24"/>
              </w:rPr>
              <w:t>技术参数</w:t>
            </w:r>
          </w:p>
          <w:p>
            <w:pPr>
              <w:spacing w:line="360" w:lineRule="auto"/>
              <w:jc w:val="center"/>
              <w:rPr>
                <w:rFonts w:ascii="Arial" w:hAnsi="Arial" w:cs="Arial"/>
                <w:sz w:val="24"/>
                <w:szCs w:val="24"/>
              </w:rPr>
            </w:pPr>
            <w:r>
              <w:rPr>
                <w:rFonts w:ascii="Arial" w:hAnsi="Arial" w:cs="Arial"/>
                <w:sz w:val="24"/>
                <w:szCs w:val="24"/>
              </w:rPr>
              <w:t>响应情况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18" w:type="dxa"/>
            <w:vAlign w:val="center"/>
          </w:tcPr>
          <w:p>
            <w:pPr>
              <w:spacing w:line="360" w:lineRule="auto"/>
              <w:jc w:val="center"/>
              <w:rPr>
                <w:rFonts w:ascii="Arial" w:hAnsi="Arial" w:cs="Arial"/>
                <w:sz w:val="24"/>
                <w:szCs w:val="24"/>
              </w:rPr>
            </w:pPr>
            <w:r>
              <w:rPr>
                <w:rFonts w:ascii="Arial" w:hAnsi="Arial" w:cs="Arial"/>
                <w:sz w:val="24"/>
                <w:szCs w:val="24"/>
              </w:rPr>
              <w:t>1</w:t>
            </w:r>
          </w:p>
        </w:tc>
        <w:tc>
          <w:tcPr>
            <w:tcW w:w="892" w:type="dxa"/>
            <w:vAlign w:val="center"/>
          </w:tcPr>
          <w:p>
            <w:pPr>
              <w:spacing w:line="360" w:lineRule="auto"/>
              <w:jc w:val="center"/>
              <w:rPr>
                <w:rFonts w:ascii="Arial" w:hAnsi="Arial" w:cs="Arial"/>
                <w:sz w:val="24"/>
                <w:szCs w:val="24"/>
              </w:rPr>
            </w:pPr>
            <w:r>
              <w:rPr>
                <w:rFonts w:ascii="Arial" w:hAnsi="Arial" w:cs="Arial"/>
                <w:sz w:val="24"/>
                <w:szCs w:val="24"/>
              </w:rPr>
              <w:t>MG</w:t>
            </w:r>
          </w:p>
          <w:p>
            <w:pPr>
              <w:spacing w:line="360" w:lineRule="auto"/>
              <w:jc w:val="center"/>
              <w:rPr>
                <w:rFonts w:ascii="Arial" w:hAnsi="Arial" w:cs="Arial"/>
                <w:sz w:val="24"/>
                <w:szCs w:val="24"/>
              </w:rPr>
            </w:pPr>
            <w:r>
              <w:rPr>
                <w:rFonts w:ascii="Arial" w:hAnsi="Arial" w:cs="Arial"/>
                <w:sz w:val="24"/>
                <w:szCs w:val="24"/>
              </w:rPr>
              <w:t>动画类</w:t>
            </w:r>
          </w:p>
          <w:p>
            <w:pPr>
              <w:spacing w:line="360" w:lineRule="auto"/>
              <w:jc w:val="center"/>
              <w:rPr>
                <w:rFonts w:ascii="Arial" w:hAnsi="Arial" w:cs="Arial"/>
                <w:sz w:val="24"/>
                <w:szCs w:val="24"/>
              </w:rPr>
            </w:pPr>
            <w:r>
              <w:rPr>
                <w:rFonts w:ascii="Arial" w:hAnsi="Arial" w:cs="Arial"/>
                <w:sz w:val="24"/>
                <w:szCs w:val="24"/>
              </w:rPr>
              <w:t>微课</w:t>
            </w:r>
          </w:p>
        </w:tc>
        <w:tc>
          <w:tcPr>
            <w:tcW w:w="4961" w:type="dxa"/>
            <w:tcBorders>
              <w:right w:val="single" w:color="auto" w:sz="4" w:space="0"/>
            </w:tcBorders>
            <w:vAlign w:val="center"/>
          </w:tcPr>
          <w:p>
            <w:pPr>
              <w:pStyle w:val="15"/>
              <w:numPr>
                <w:ilvl w:val="0"/>
                <w:numId w:val="1"/>
              </w:numPr>
              <w:spacing w:line="276" w:lineRule="auto"/>
              <w:ind w:firstLineChars="0"/>
              <w:rPr>
                <w:rFonts w:ascii="Arial" w:hAnsi="Arial" w:cs="Arial"/>
                <w:sz w:val="24"/>
              </w:rPr>
            </w:pPr>
            <w:r>
              <w:rPr>
                <w:rFonts w:ascii="Arial" w:hAnsi="Arial" w:cs="Arial"/>
                <w:bCs/>
                <w:sz w:val="24"/>
              </w:rPr>
              <w:t>作品时长：</w:t>
            </w:r>
            <w:r>
              <w:rPr>
                <w:rFonts w:ascii="Arial" w:hAnsi="Arial" w:cs="Arial"/>
                <w:sz w:val="24"/>
              </w:rPr>
              <w:t>4-6分钟。</w:t>
            </w:r>
          </w:p>
          <w:p>
            <w:pPr>
              <w:pStyle w:val="15"/>
              <w:numPr>
                <w:ilvl w:val="0"/>
                <w:numId w:val="1"/>
              </w:numPr>
              <w:spacing w:line="276" w:lineRule="auto"/>
              <w:ind w:firstLineChars="0"/>
              <w:rPr>
                <w:rFonts w:ascii="Arial" w:hAnsi="Arial" w:cs="Arial"/>
                <w:sz w:val="24"/>
              </w:rPr>
            </w:pPr>
            <w:r>
              <w:rPr>
                <w:rFonts w:ascii="Arial" w:hAnsi="Arial" w:cs="Arial"/>
                <w:bCs/>
                <w:sz w:val="24"/>
              </w:rPr>
              <w:t>动画设计</w:t>
            </w:r>
            <w:r>
              <w:rPr>
                <w:rFonts w:ascii="Arial" w:hAnsi="Arial" w:cs="Arial"/>
                <w:sz w:val="24"/>
              </w:rPr>
              <w:t>：根据老师提供的思路文档，设计幽默风趣的MG动画脚本，与老师进行沟通后再进行MG动画制作；根据教学设计内容设计对应的动态图形动画以及二维人物形象动画，图形动画在合适的情景下需有对应音效效果，动态的二维人物动画要求人物动作连贯合理，能诠释对教学设计的内容辅助作用。所用到素材由制作公司负责，校方可提供部分参考素材。作品需要设计制作动态片头片尾。</w:t>
            </w:r>
          </w:p>
          <w:p>
            <w:pPr>
              <w:pStyle w:val="15"/>
              <w:numPr>
                <w:ilvl w:val="0"/>
                <w:numId w:val="1"/>
              </w:numPr>
              <w:spacing w:line="276" w:lineRule="auto"/>
              <w:ind w:firstLineChars="0"/>
              <w:rPr>
                <w:rFonts w:ascii="Arial" w:hAnsi="Arial" w:cs="Arial"/>
                <w:sz w:val="24"/>
              </w:rPr>
            </w:pPr>
            <w:r>
              <w:rPr>
                <w:rFonts w:ascii="Arial" w:hAnsi="Arial" w:cs="Arial"/>
                <w:bCs/>
                <w:sz w:val="24"/>
              </w:rPr>
              <w:t>同期配音</w:t>
            </w:r>
            <w:r>
              <w:rPr>
                <w:rFonts w:ascii="Arial" w:hAnsi="Arial" w:cs="Arial"/>
                <w:sz w:val="24"/>
              </w:rPr>
              <w:t>：配音有公司提供，亦可校方老师或学生配音。</w:t>
            </w:r>
          </w:p>
          <w:p>
            <w:pPr>
              <w:pStyle w:val="15"/>
              <w:numPr>
                <w:ilvl w:val="0"/>
                <w:numId w:val="1"/>
              </w:numPr>
              <w:spacing w:line="276" w:lineRule="auto"/>
              <w:ind w:firstLineChars="0"/>
              <w:rPr>
                <w:rFonts w:ascii="Arial" w:hAnsi="Arial" w:cs="Arial"/>
                <w:sz w:val="24"/>
              </w:rPr>
            </w:pPr>
            <w:r>
              <w:rPr>
                <w:rFonts w:ascii="Arial" w:hAnsi="Arial" w:cs="Arial"/>
                <w:bCs/>
                <w:sz w:val="24"/>
              </w:rPr>
              <w:t>字幕要求：</w:t>
            </w:r>
            <w:r>
              <w:rPr>
                <w:rFonts w:ascii="Arial" w:hAnsi="Arial" w:cs="Arial"/>
                <w:sz w:val="24"/>
              </w:rPr>
              <w:t>视频带内嵌和外挂两种字幕，制作标准参考影视作品。</w:t>
            </w:r>
          </w:p>
          <w:p>
            <w:pPr>
              <w:pStyle w:val="15"/>
              <w:numPr>
                <w:ilvl w:val="0"/>
                <w:numId w:val="1"/>
              </w:numPr>
              <w:spacing w:line="276" w:lineRule="auto"/>
              <w:ind w:firstLineChars="0"/>
              <w:rPr>
                <w:rFonts w:ascii="Arial" w:hAnsi="Arial" w:cs="Arial"/>
                <w:sz w:val="24"/>
              </w:rPr>
            </w:pPr>
            <w:r>
              <w:rPr>
                <w:rFonts w:ascii="Arial" w:hAnsi="Arial" w:cs="Arial"/>
                <w:bCs/>
                <w:sz w:val="24"/>
              </w:rPr>
              <w:t>完成时间</w:t>
            </w:r>
            <w:r>
              <w:rPr>
                <w:rFonts w:ascii="Arial" w:hAnsi="Arial" w:cs="Arial"/>
                <w:sz w:val="24"/>
              </w:rPr>
              <w:t>：10个工作日以内。</w:t>
            </w:r>
          </w:p>
          <w:p>
            <w:pPr>
              <w:pStyle w:val="15"/>
              <w:numPr>
                <w:ilvl w:val="0"/>
                <w:numId w:val="1"/>
              </w:numPr>
              <w:spacing w:line="276" w:lineRule="auto"/>
              <w:ind w:firstLineChars="0"/>
              <w:rPr>
                <w:rFonts w:ascii="Arial" w:hAnsi="Arial" w:cs="Arial"/>
                <w:sz w:val="24"/>
              </w:rPr>
            </w:pPr>
            <w:r>
              <w:rPr>
                <w:rFonts w:ascii="Arial" w:hAnsi="Arial" w:cs="Arial"/>
                <w:bCs/>
                <w:sz w:val="24"/>
              </w:rPr>
              <w:t>成品要求：</w:t>
            </w:r>
            <w:r>
              <w:rPr>
                <w:rFonts w:ascii="Arial" w:hAnsi="Arial" w:cs="Arial"/>
                <w:sz w:val="24"/>
              </w:rPr>
              <w:t>（1）外挂字幕与内嵌字幕两种高质量视频各一份：分辨率为1080P，视频码率10M，音频比特率320kbps，（2）根据校方上交质量要求一份。</w:t>
            </w:r>
          </w:p>
        </w:tc>
        <w:tc>
          <w:tcPr>
            <w:tcW w:w="700" w:type="dxa"/>
            <w:tcBorders>
              <w:right w:val="single" w:color="auto" w:sz="4" w:space="0"/>
            </w:tcBorders>
            <w:vAlign w:val="center"/>
          </w:tcPr>
          <w:p>
            <w:pPr>
              <w:spacing w:line="360" w:lineRule="auto"/>
              <w:jc w:val="center"/>
              <w:rPr>
                <w:rFonts w:ascii="Arial" w:hAnsi="Arial" w:cs="Arial"/>
                <w:sz w:val="24"/>
                <w:szCs w:val="24"/>
              </w:rPr>
            </w:pPr>
            <w:r>
              <w:rPr>
                <w:rFonts w:hint="eastAsia" w:ascii="Arial" w:hAnsi="Arial" w:cs="Arial"/>
                <w:sz w:val="24"/>
                <w:szCs w:val="24"/>
              </w:rPr>
              <w:t>1</w:t>
            </w:r>
          </w:p>
        </w:tc>
        <w:tc>
          <w:tcPr>
            <w:tcW w:w="936" w:type="dxa"/>
            <w:tcBorders>
              <w:right w:val="single" w:color="auto" w:sz="4" w:space="0"/>
            </w:tcBorders>
            <w:vAlign w:val="center"/>
          </w:tcPr>
          <w:p>
            <w:pPr>
              <w:spacing w:line="360" w:lineRule="auto"/>
              <w:jc w:val="center"/>
              <w:rPr>
                <w:rFonts w:ascii="Arial" w:hAnsi="Arial" w:cs="Arial"/>
                <w:sz w:val="24"/>
                <w:szCs w:val="24"/>
              </w:rPr>
            </w:pPr>
          </w:p>
        </w:tc>
        <w:tc>
          <w:tcPr>
            <w:tcW w:w="936" w:type="dxa"/>
            <w:tcBorders>
              <w:right w:val="single" w:color="auto" w:sz="4" w:space="0"/>
            </w:tcBorders>
            <w:vAlign w:val="center"/>
          </w:tcPr>
          <w:p>
            <w:pPr>
              <w:spacing w:line="360" w:lineRule="auto"/>
              <w:jc w:val="center"/>
              <w:rPr>
                <w:rFonts w:ascii="Arial" w:hAnsi="Arial" w:cs="Arial"/>
                <w:sz w:val="24"/>
                <w:szCs w:val="24"/>
              </w:rPr>
            </w:pPr>
          </w:p>
        </w:tc>
        <w:tc>
          <w:tcPr>
            <w:tcW w:w="1513" w:type="dxa"/>
            <w:tcBorders>
              <w:left w:val="single" w:color="auto" w:sz="4" w:space="0"/>
            </w:tcBorders>
            <w:vAlign w:val="center"/>
          </w:tcPr>
          <w:p>
            <w:pPr>
              <w:spacing w:line="360" w:lineRule="auto"/>
              <w:jc w:val="center"/>
              <w:rPr>
                <w:rFonts w:ascii="Arial" w:hAnsi="Arial" w:cs="Arial"/>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18" w:type="dxa"/>
            <w:vAlign w:val="center"/>
          </w:tcPr>
          <w:p>
            <w:pPr>
              <w:spacing w:line="360" w:lineRule="auto"/>
              <w:jc w:val="center"/>
              <w:rPr>
                <w:rFonts w:ascii="Arial" w:hAnsi="Arial" w:cs="Arial"/>
                <w:sz w:val="24"/>
                <w:szCs w:val="24"/>
              </w:rPr>
            </w:pPr>
            <w:r>
              <w:rPr>
                <w:rFonts w:ascii="Arial" w:hAnsi="Arial" w:cs="Arial"/>
                <w:sz w:val="24"/>
                <w:szCs w:val="24"/>
              </w:rPr>
              <w:t>2</w:t>
            </w:r>
          </w:p>
        </w:tc>
        <w:tc>
          <w:tcPr>
            <w:tcW w:w="892" w:type="dxa"/>
            <w:vAlign w:val="center"/>
          </w:tcPr>
          <w:p>
            <w:pPr>
              <w:spacing w:line="360" w:lineRule="auto"/>
              <w:jc w:val="center"/>
              <w:rPr>
                <w:rFonts w:ascii="Arial" w:hAnsi="Arial" w:cs="Arial"/>
                <w:sz w:val="24"/>
                <w:szCs w:val="24"/>
              </w:rPr>
            </w:pPr>
            <w:r>
              <w:rPr>
                <w:rFonts w:ascii="Arial" w:hAnsi="Arial" w:cs="Arial"/>
                <w:sz w:val="24"/>
                <w:szCs w:val="24"/>
              </w:rPr>
              <w:t>视频</w:t>
            </w:r>
          </w:p>
          <w:p>
            <w:pPr>
              <w:spacing w:line="360" w:lineRule="auto"/>
              <w:jc w:val="center"/>
              <w:rPr>
                <w:rFonts w:ascii="Arial" w:hAnsi="Arial" w:cs="Arial"/>
                <w:sz w:val="24"/>
                <w:szCs w:val="24"/>
              </w:rPr>
            </w:pPr>
            <w:r>
              <w:rPr>
                <w:rFonts w:ascii="Arial" w:hAnsi="Arial" w:cs="Arial"/>
                <w:sz w:val="24"/>
                <w:szCs w:val="24"/>
              </w:rPr>
              <w:t>拍摄类</w:t>
            </w:r>
          </w:p>
          <w:p>
            <w:pPr>
              <w:spacing w:line="360" w:lineRule="auto"/>
              <w:jc w:val="center"/>
              <w:rPr>
                <w:rFonts w:ascii="Arial" w:hAnsi="Arial" w:cs="Arial"/>
                <w:sz w:val="24"/>
                <w:szCs w:val="24"/>
              </w:rPr>
            </w:pPr>
            <w:r>
              <w:rPr>
                <w:rFonts w:ascii="Arial" w:hAnsi="Arial" w:cs="Arial"/>
                <w:sz w:val="24"/>
                <w:szCs w:val="24"/>
              </w:rPr>
              <w:t>微课</w:t>
            </w:r>
          </w:p>
        </w:tc>
        <w:tc>
          <w:tcPr>
            <w:tcW w:w="4961" w:type="dxa"/>
            <w:tcBorders>
              <w:right w:val="single" w:color="auto" w:sz="4" w:space="0"/>
            </w:tcBorders>
            <w:vAlign w:val="center"/>
          </w:tcPr>
          <w:p>
            <w:pPr>
              <w:pStyle w:val="15"/>
              <w:numPr>
                <w:ilvl w:val="0"/>
                <w:numId w:val="2"/>
              </w:numPr>
              <w:spacing w:line="276" w:lineRule="auto"/>
              <w:ind w:firstLineChars="0"/>
              <w:rPr>
                <w:rFonts w:ascii="Arial" w:hAnsi="Arial" w:cs="Arial"/>
                <w:sz w:val="24"/>
              </w:rPr>
            </w:pPr>
            <w:r>
              <w:rPr>
                <w:rFonts w:ascii="Arial" w:hAnsi="Arial" w:cs="Arial"/>
                <w:bCs/>
                <w:sz w:val="24"/>
              </w:rPr>
              <w:t>作品时长：</w:t>
            </w:r>
            <w:r>
              <w:rPr>
                <w:rFonts w:ascii="Arial" w:hAnsi="Arial" w:cs="Arial"/>
                <w:sz w:val="24"/>
              </w:rPr>
              <w:t>5-9分钟。</w:t>
            </w:r>
          </w:p>
          <w:p>
            <w:pPr>
              <w:pStyle w:val="15"/>
              <w:numPr>
                <w:ilvl w:val="0"/>
                <w:numId w:val="2"/>
              </w:numPr>
              <w:spacing w:line="276" w:lineRule="auto"/>
              <w:ind w:firstLineChars="0"/>
              <w:rPr>
                <w:rFonts w:ascii="Arial" w:hAnsi="Arial" w:cs="Arial"/>
                <w:sz w:val="24"/>
              </w:rPr>
            </w:pPr>
            <w:r>
              <w:rPr>
                <w:rFonts w:ascii="Arial" w:hAnsi="Arial" w:cs="Arial"/>
                <w:bCs/>
                <w:sz w:val="24"/>
              </w:rPr>
              <w:t>拍摄要求</w:t>
            </w:r>
            <w:r>
              <w:rPr>
                <w:rFonts w:ascii="Arial" w:hAnsi="Arial" w:cs="Arial"/>
                <w:sz w:val="24"/>
              </w:rPr>
              <w:t>：根据老师提供的思路文档，进行情景设计脚本，按照脚本进行视频拍摄，使用专业的视频拍摄设备，配备足够录音设备，视频色彩鲜明、曝光合理；如有人物抠像部分可以在校方微课录制室拍摄，需制作公司提供提词器以及配备编导人员作为拍摄现场指导；如需实训场景拍摄，需制作公司准备提供专业灯光设备和实现2-3机位拍摄。</w:t>
            </w:r>
          </w:p>
          <w:p>
            <w:pPr>
              <w:pStyle w:val="15"/>
              <w:numPr>
                <w:ilvl w:val="0"/>
                <w:numId w:val="2"/>
              </w:numPr>
              <w:spacing w:line="276" w:lineRule="auto"/>
              <w:ind w:firstLineChars="0"/>
              <w:rPr>
                <w:rFonts w:ascii="Arial" w:hAnsi="Arial" w:cs="Arial"/>
                <w:sz w:val="24"/>
              </w:rPr>
            </w:pPr>
            <w:r>
              <w:rPr>
                <w:rFonts w:ascii="Arial" w:hAnsi="Arial" w:cs="Arial"/>
                <w:bCs/>
                <w:sz w:val="24"/>
              </w:rPr>
              <w:t>同期配音</w:t>
            </w:r>
            <w:r>
              <w:rPr>
                <w:rFonts w:ascii="Arial" w:hAnsi="Arial" w:cs="Arial"/>
                <w:sz w:val="24"/>
              </w:rPr>
              <w:t>：配音有公司提供，亦可校方老师或学生配音。</w:t>
            </w:r>
          </w:p>
          <w:p>
            <w:pPr>
              <w:pStyle w:val="15"/>
              <w:numPr>
                <w:ilvl w:val="0"/>
                <w:numId w:val="2"/>
              </w:numPr>
              <w:spacing w:line="276" w:lineRule="auto"/>
              <w:ind w:firstLineChars="0"/>
              <w:rPr>
                <w:rFonts w:ascii="Arial" w:hAnsi="Arial" w:cs="Arial"/>
                <w:sz w:val="24"/>
              </w:rPr>
            </w:pPr>
            <w:r>
              <w:rPr>
                <w:rFonts w:ascii="Arial" w:hAnsi="Arial" w:cs="Arial"/>
                <w:bCs/>
                <w:sz w:val="24"/>
              </w:rPr>
              <w:t>字幕要求：</w:t>
            </w:r>
            <w:r>
              <w:rPr>
                <w:rFonts w:ascii="Arial" w:hAnsi="Arial" w:cs="Arial"/>
                <w:sz w:val="24"/>
              </w:rPr>
              <w:t>视频带内嵌和外挂两种字幕，制作标准参考影视作品。</w:t>
            </w:r>
          </w:p>
          <w:p>
            <w:pPr>
              <w:pStyle w:val="15"/>
              <w:numPr>
                <w:ilvl w:val="0"/>
                <w:numId w:val="2"/>
              </w:numPr>
              <w:spacing w:line="276" w:lineRule="auto"/>
              <w:ind w:firstLineChars="0"/>
              <w:rPr>
                <w:rFonts w:ascii="Arial" w:hAnsi="Arial" w:cs="Arial"/>
                <w:sz w:val="24"/>
              </w:rPr>
            </w:pPr>
            <w:r>
              <w:rPr>
                <w:rFonts w:ascii="Arial" w:hAnsi="Arial" w:cs="Arial"/>
                <w:bCs/>
                <w:sz w:val="24"/>
              </w:rPr>
              <w:t>完成时间</w:t>
            </w:r>
            <w:r>
              <w:rPr>
                <w:rFonts w:ascii="Arial" w:hAnsi="Arial" w:cs="Arial"/>
                <w:sz w:val="24"/>
              </w:rPr>
              <w:t>：7个工作日以内。</w:t>
            </w:r>
          </w:p>
          <w:p>
            <w:pPr>
              <w:pStyle w:val="15"/>
              <w:numPr>
                <w:ilvl w:val="0"/>
                <w:numId w:val="2"/>
              </w:numPr>
              <w:spacing w:line="276" w:lineRule="auto"/>
              <w:ind w:firstLineChars="0"/>
              <w:rPr>
                <w:rFonts w:ascii="Arial" w:hAnsi="Arial" w:cs="Arial"/>
                <w:sz w:val="24"/>
              </w:rPr>
            </w:pPr>
            <w:r>
              <w:rPr>
                <w:rFonts w:ascii="Arial" w:hAnsi="Arial" w:cs="Arial"/>
                <w:bCs/>
                <w:sz w:val="24"/>
              </w:rPr>
              <w:t>成品要求：</w:t>
            </w:r>
            <w:r>
              <w:rPr>
                <w:rFonts w:ascii="Arial" w:hAnsi="Arial" w:cs="Arial"/>
                <w:sz w:val="24"/>
              </w:rPr>
              <w:t>（1）外挂字幕与内嵌字幕两种高质量视频各一份：分辨率为1080P，视频码率10M，音频比特率320kbps，（2）根据校方上交质量要求一份。</w:t>
            </w:r>
          </w:p>
        </w:tc>
        <w:tc>
          <w:tcPr>
            <w:tcW w:w="700" w:type="dxa"/>
            <w:tcBorders>
              <w:right w:val="single" w:color="auto" w:sz="4" w:space="0"/>
            </w:tcBorders>
            <w:vAlign w:val="center"/>
          </w:tcPr>
          <w:p>
            <w:pPr>
              <w:spacing w:line="360" w:lineRule="auto"/>
              <w:jc w:val="center"/>
              <w:rPr>
                <w:rFonts w:ascii="Arial" w:hAnsi="Arial" w:cs="Arial"/>
                <w:sz w:val="24"/>
                <w:szCs w:val="24"/>
              </w:rPr>
            </w:pPr>
            <w:r>
              <w:rPr>
                <w:rFonts w:hint="eastAsia" w:ascii="Arial" w:hAnsi="Arial" w:cs="Arial"/>
                <w:sz w:val="24"/>
                <w:szCs w:val="24"/>
              </w:rPr>
              <w:t>1</w:t>
            </w:r>
          </w:p>
        </w:tc>
        <w:tc>
          <w:tcPr>
            <w:tcW w:w="936" w:type="dxa"/>
            <w:tcBorders>
              <w:right w:val="single" w:color="auto" w:sz="4" w:space="0"/>
            </w:tcBorders>
            <w:vAlign w:val="center"/>
          </w:tcPr>
          <w:p>
            <w:pPr>
              <w:spacing w:line="360" w:lineRule="auto"/>
              <w:jc w:val="center"/>
              <w:rPr>
                <w:rFonts w:ascii="Arial" w:hAnsi="Arial" w:cs="Arial"/>
                <w:sz w:val="24"/>
                <w:szCs w:val="24"/>
              </w:rPr>
            </w:pPr>
          </w:p>
        </w:tc>
        <w:tc>
          <w:tcPr>
            <w:tcW w:w="936" w:type="dxa"/>
            <w:tcBorders>
              <w:left w:val="single" w:color="auto" w:sz="4" w:space="0"/>
            </w:tcBorders>
            <w:vAlign w:val="center"/>
          </w:tcPr>
          <w:p>
            <w:pPr>
              <w:spacing w:line="360" w:lineRule="auto"/>
              <w:jc w:val="center"/>
              <w:rPr>
                <w:rFonts w:ascii="Arial" w:hAnsi="Arial" w:cs="Arial"/>
                <w:sz w:val="24"/>
                <w:szCs w:val="24"/>
              </w:rPr>
            </w:pPr>
          </w:p>
        </w:tc>
        <w:tc>
          <w:tcPr>
            <w:tcW w:w="1513" w:type="dxa"/>
            <w:vAlign w:val="center"/>
          </w:tcPr>
          <w:p>
            <w:pPr>
              <w:spacing w:line="360" w:lineRule="auto"/>
              <w:jc w:val="center"/>
              <w:rPr>
                <w:rFonts w:ascii="Arial" w:hAnsi="Arial" w:cs="Arial"/>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18" w:type="dxa"/>
            <w:vAlign w:val="center"/>
          </w:tcPr>
          <w:p>
            <w:pPr>
              <w:spacing w:line="360" w:lineRule="auto"/>
              <w:jc w:val="center"/>
              <w:rPr>
                <w:rFonts w:ascii="Arial" w:hAnsi="Arial" w:cs="Arial"/>
                <w:sz w:val="24"/>
                <w:szCs w:val="24"/>
              </w:rPr>
            </w:pPr>
            <w:r>
              <w:rPr>
                <w:rFonts w:ascii="Arial" w:hAnsi="Arial" w:cs="Arial"/>
                <w:sz w:val="24"/>
                <w:szCs w:val="24"/>
              </w:rPr>
              <w:t>3</w:t>
            </w:r>
          </w:p>
        </w:tc>
        <w:tc>
          <w:tcPr>
            <w:tcW w:w="892" w:type="dxa"/>
            <w:vAlign w:val="center"/>
          </w:tcPr>
          <w:p>
            <w:pPr>
              <w:spacing w:line="360" w:lineRule="auto"/>
              <w:jc w:val="center"/>
              <w:rPr>
                <w:rFonts w:ascii="Arial" w:hAnsi="Arial" w:cs="Arial"/>
                <w:sz w:val="24"/>
                <w:szCs w:val="24"/>
              </w:rPr>
            </w:pPr>
            <w:r>
              <w:rPr>
                <w:rFonts w:ascii="Arial" w:hAnsi="Arial" w:cs="Arial"/>
                <w:sz w:val="24"/>
                <w:szCs w:val="24"/>
              </w:rPr>
              <w:t>录屏</w:t>
            </w:r>
          </w:p>
          <w:p>
            <w:pPr>
              <w:spacing w:line="360" w:lineRule="auto"/>
              <w:jc w:val="center"/>
              <w:rPr>
                <w:rFonts w:ascii="Arial" w:hAnsi="Arial" w:cs="Arial"/>
                <w:sz w:val="24"/>
                <w:szCs w:val="24"/>
              </w:rPr>
            </w:pPr>
            <w:r>
              <w:rPr>
                <w:rFonts w:ascii="Arial" w:hAnsi="Arial" w:cs="Arial"/>
                <w:sz w:val="24"/>
                <w:szCs w:val="24"/>
              </w:rPr>
              <w:t>制作类</w:t>
            </w:r>
          </w:p>
          <w:p>
            <w:pPr>
              <w:spacing w:line="360" w:lineRule="auto"/>
              <w:jc w:val="center"/>
              <w:rPr>
                <w:rFonts w:ascii="Arial" w:hAnsi="Arial" w:cs="Arial"/>
                <w:sz w:val="24"/>
                <w:szCs w:val="24"/>
              </w:rPr>
            </w:pPr>
            <w:r>
              <w:rPr>
                <w:rFonts w:ascii="Arial" w:hAnsi="Arial" w:cs="Arial"/>
                <w:sz w:val="24"/>
                <w:szCs w:val="24"/>
              </w:rPr>
              <w:t>微课</w:t>
            </w:r>
          </w:p>
        </w:tc>
        <w:tc>
          <w:tcPr>
            <w:tcW w:w="4961" w:type="dxa"/>
            <w:tcBorders>
              <w:right w:val="single" w:color="auto" w:sz="4" w:space="0"/>
            </w:tcBorders>
            <w:vAlign w:val="center"/>
          </w:tcPr>
          <w:p>
            <w:pPr>
              <w:pStyle w:val="15"/>
              <w:numPr>
                <w:ilvl w:val="0"/>
                <w:numId w:val="3"/>
              </w:numPr>
              <w:spacing w:line="276" w:lineRule="auto"/>
              <w:ind w:firstLineChars="0"/>
              <w:rPr>
                <w:rFonts w:ascii="Arial" w:hAnsi="Arial" w:cs="Arial"/>
                <w:sz w:val="24"/>
              </w:rPr>
            </w:pPr>
            <w:r>
              <w:rPr>
                <w:rFonts w:ascii="Arial" w:hAnsi="Arial" w:cs="Arial"/>
                <w:bCs/>
                <w:sz w:val="24"/>
              </w:rPr>
              <w:t>作品时长：5</w:t>
            </w:r>
            <w:r>
              <w:rPr>
                <w:rFonts w:ascii="Arial" w:hAnsi="Arial" w:cs="Arial"/>
                <w:sz w:val="24"/>
              </w:rPr>
              <w:t>-9分钟。</w:t>
            </w:r>
          </w:p>
          <w:p>
            <w:pPr>
              <w:pStyle w:val="15"/>
              <w:numPr>
                <w:ilvl w:val="0"/>
                <w:numId w:val="3"/>
              </w:numPr>
              <w:spacing w:line="276" w:lineRule="auto"/>
              <w:ind w:firstLineChars="0"/>
              <w:rPr>
                <w:rFonts w:ascii="Arial" w:hAnsi="Arial" w:cs="Arial"/>
                <w:sz w:val="24"/>
              </w:rPr>
            </w:pPr>
            <w:r>
              <w:rPr>
                <w:rFonts w:ascii="Arial" w:hAnsi="Arial" w:cs="Arial"/>
                <w:bCs/>
                <w:sz w:val="24"/>
              </w:rPr>
              <w:t>制作要求</w:t>
            </w:r>
            <w:r>
              <w:rPr>
                <w:rFonts w:ascii="Arial" w:hAnsi="Arial" w:cs="Arial"/>
                <w:sz w:val="24"/>
              </w:rPr>
              <w:t>：制作公司负责美化PPT，包含排版设计和动画的美化，根据PPT录屏和剪辑制作微课，演示类的微课PPT要求制作优美动画，操作类的微课需要设置合适的桌面分辨率，合适场景实现画面放大，鼠标左键右键单击都要突出显示，配音校方负责，可以是老师或者学生配音，录音设备和声音处理需制作公司提供，配字幕、重点提示等。</w:t>
            </w:r>
          </w:p>
          <w:p>
            <w:pPr>
              <w:pStyle w:val="15"/>
              <w:numPr>
                <w:ilvl w:val="0"/>
                <w:numId w:val="3"/>
              </w:numPr>
              <w:spacing w:line="276" w:lineRule="auto"/>
              <w:ind w:firstLineChars="0"/>
              <w:rPr>
                <w:rFonts w:ascii="Arial" w:hAnsi="Arial" w:cs="Arial"/>
                <w:sz w:val="24"/>
              </w:rPr>
            </w:pPr>
            <w:r>
              <w:rPr>
                <w:rFonts w:ascii="Arial" w:hAnsi="Arial" w:cs="Arial"/>
                <w:bCs/>
                <w:sz w:val="24"/>
              </w:rPr>
              <w:t>字幕要求：</w:t>
            </w:r>
            <w:r>
              <w:rPr>
                <w:rFonts w:ascii="Arial" w:hAnsi="Arial" w:cs="Arial"/>
                <w:sz w:val="24"/>
              </w:rPr>
              <w:t>视频带内嵌和外挂两种字幕，制作标准参考影视作品。</w:t>
            </w:r>
          </w:p>
          <w:p>
            <w:pPr>
              <w:pStyle w:val="15"/>
              <w:numPr>
                <w:ilvl w:val="0"/>
                <w:numId w:val="3"/>
              </w:numPr>
              <w:spacing w:line="276" w:lineRule="auto"/>
              <w:ind w:firstLineChars="0"/>
              <w:rPr>
                <w:rFonts w:ascii="Arial" w:hAnsi="Arial" w:cs="Arial"/>
                <w:sz w:val="24"/>
              </w:rPr>
            </w:pPr>
            <w:r>
              <w:rPr>
                <w:rFonts w:ascii="Arial" w:hAnsi="Arial" w:cs="Arial"/>
                <w:bCs/>
                <w:sz w:val="24"/>
              </w:rPr>
              <w:t>完成时间</w:t>
            </w:r>
            <w:r>
              <w:rPr>
                <w:rFonts w:ascii="Arial" w:hAnsi="Arial" w:cs="Arial"/>
                <w:sz w:val="24"/>
              </w:rPr>
              <w:t>：5个工作日以内。</w:t>
            </w:r>
          </w:p>
          <w:p>
            <w:pPr>
              <w:pStyle w:val="15"/>
              <w:numPr>
                <w:ilvl w:val="0"/>
                <w:numId w:val="3"/>
              </w:numPr>
              <w:spacing w:line="276" w:lineRule="auto"/>
              <w:ind w:firstLineChars="0"/>
              <w:rPr>
                <w:rFonts w:ascii="Arial" w:hAnsi="Arial" w:cs="Arial"/>
                <w:sz w:val="24"/>
              </w:rPr>
            </w:pPr>
            <w:r>
              <w:rPr>
                <w:rFonts w:ascii="Arial" w:hAnsi="Arial" w:cs="Arial"/>
                <w:bCs/>
                <w:sz w:val="24"/>
              </w:rPr>
              <w:t>成品要求：</w:t>
            </w:r>
            <w:r>
              <w:rPr>
                <w:rFonts w:ascii="Arial" w:hAnsi="Arial" w:cs="Arial"/>
                <w:sz w:val="24"/>
              </w:rPr>
              <w:t>（1）外挂字幕与内嵌字幕两种高质量视频各一份：分辨率为1080P，视频码率10M，音频比特率320kbps，（2）根据校方上交质量要求一份。</w:t>
            </w:r>
          </w:p>
        </w:tc>
        <w:tc>
          <w:tcPr>
            <w:tcW w:w="700" w:type="dxa"/>
            <w:tcBorders>
              <w:right w:val="single" w:color="auto" w:sz="4" w:space="0"/>
            </w:tcBorders>
            <w:vAlign w:val="center"/>
          </w:tcPr>
          <w:p>
            <w:pPr>
              <w:spacing w:line="360" w:lineRule="auto"/>
              <w:jc w:val="center"/>
              <w:rPr>
                <w:rFonts w:ascii="Arial" w:hAnsi="Arial" w:cs="Arial"/>
                <w:sz w:val="24"/>
                <w:szCs w:val="24"/>
              </w:rPr>
            </w:pPr>
            <w:r>
              <w:rPr>
                <w:rFonts w:hint="eastAsia" w:ascii="Arial" w:hAnsi="Arial" w:cs="Arial"/>
                <w:sz w:val="24"/>
                <w:szCs w:val="24"/>
              </w:rPr>
              <w:t>1</w:t>
            </w:r>
          </w:p>
        </w:tc>
        <w:tc>
          <w:tcPr>
            <w:tcW w:w="936" w:type="dxa"/>
            <w:tcBorders>
              <w:right w:val="single" w:color="auto" w:sz="4" w:space="0"/>
            </w:tcBorders>
            <w:vAlign w:val="center"/>
          </w:tcPr>
          <w:p>
            <w:pPr>
              <w:spacing w:line="360" w:lineRule="auto"/>
              <w:jc w:val="center"/>
              <w:rPr>
                <w:rFonts w:ascii="Arial" w:hAnsi="Arial" w:cs="Arial"/>
                <w:sz w:val="24"/>
                <w:szCs w:val="24"/>
              </w:rPr>
            </w:pPr>
          </w:p>
        </w:tc>
        <w:tc>
          <w:tcPr>
            <w:tcW w:w="936" w:type="dxa"/>
            <w:tcBorders>
              <w:left w:val="single" w:color="auto" w:sz="4" w:space="0"/>
            </w:tcBorders>
            <w:vAlign w:val="center"/>
          </w:tcPr>
          <w:p>
            <w:pPr>
              <w:spacing w:line="360" w:lineRule="auto"/>
              <w:jc w:val="center"/>
              <w:rPr>
                <w:rFonts w:ascii="Arial" w:hAnsi="Arial" w:cs="Arial"/>
                <w:sz w:val="24"/>
                <w:szCs w:val="24"/>
              </w:rPr>
            </w:pPr>
          </w:p>
        </w:tc>
        <w:tc>
          <w:tcPr>
            <w:tcW w:w="1513" w:type="dxa"/>
            <w:vAlign w:val="center"/>
          </w:tcPr>
          <w:p>
            <w:pPr>
              <w:spacing w:line="360" w:lineRule="auto"/>
              <w:jc w:val="center"/>
              <w:rPr>
                <w:rFonts w:ascii="Arial" w:hAnsi="Arial" w:cs="Arial"/>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18" w:type="dxa"/>
            <w:vAlign w:val="center"/>
          </w:tcPr>
          <w:p>
            <w:pPr>
              <w:spacing w:line="360" w:lineRule="auto"/>
              <w:jc w:val="center"/>
              <w:rPr>
                <w:rFonts w:ascii="Arial" w:hAnsi="Arial" w:cs="Arial"/>
                <w:sz w:val="24"/>
                <w:szCs w:val="24"/>
              </w:rPr>
            </w:pPr>
            <w:r>
              <w:rPr>
                <w:rFonts w:ascii="Arial" w:hAnsi="Arial" w:cs="Arial"/>
                <w:sz w:val="24"/>
                <w:szCs w:val="24"/>
              </w:rPr>
              <w:t>4</w:t>
            </w:r>
          </w:p>
        </w:tc>
        <w:tc>
          <w:tcPr>
            <w:tcW w:w="892" w:type="dxa"/>
            <w:vAlign w:val="center"/>
          </w:tcPr>
          <w:p>
            <w:pPr>
              <w:spacing w:line="360" w:lineRule="auto"/>
              <w:jc w:val="center"/>
              <w:rPr>
                <w:rFonts w:ascii="Arial" w:hAnsi="Arial" w:cs="Arial"/>
                <w:sz w:val="24"/>
                <w:szCs w:val="24"/>
              </w:rPr>
            </w:pPr>
            <w:r>
              <w:rPr>
                <w:rFonts w:ascii="Arial" w:hAnsi="Arial" w:cs="Arial"/>
                <w:sz w:val="24"/>
                <w:szCs w:val="24"/>
              </w:rPr>
              <w:t>MG动画+视频</w:t>
            </w:r>
          </w:p>
          <w:p>
            <w:pPr>
              <w:spacing w:line="360" w:lineRule="auto"/>
              <w:jc w:val="center"/>
              <w:rPr>
                <w:rFonts w:ascii="Arial" w:hAnsi="Arial" w:cs="Arial"/>
                <w:sz w:val="24"/>
                <w:szCs w:val="24"/>
              </w:rPr>
            </w:pPr>
            <w:r>
              <w:rPr>
                <w:rFonts w:ascii="Arial" w:hAnsi="Arial" w:cs="Arial"/>
                <w:sz w:val="24"/>
                <w:szCs w:val="24"/>
              </w:rPr>
              <w:t>拍摄类</w:t>
            </w:r>
          </w:p>
          <w:p>
            <w:pPr>
              <w:spacing w:line="360" w:lineRule="auto"/>
              <w:jc w:val="center"/>
              <w:rPr>
                <w:rFonts w:ascii="Arial" w:hAnsi="Arial" w:cs="Arial"/>
                <w:sz w:val="24"/>
                <w:szCs w:val="24"/>
              </w:rPr>
            </w:pPr>
            <w:r>
              <w:rPr>
                <w:rFonts w:ascii="Arial" w:hAnsi="Arial" w:cs="Arial"/>
                <w:sz w:val="24"/>
                <w:szCs w:val="24"/>
              </w:rPr>
              <w:t>微课</w:t>
            </w:r>
          </w:p>
        </w:tc>
        <w:tc>
          <w:tcPr>
            <w:tcW w:w="4961" w:type="dxa"/>
            <w:tcBorders>
              <w:right w:val="single" w:color="auto" w:sz="4" w:space="0"/>
            </w:tcBorders>
            <w:vAlign w:val="center"/>
          </w:tcPr>
          <w:p>
            <w:pPr>
              <w:pStyle w:val="15"/>
              <w:numPr>
                <w:ilvl w:val="0"/>
                <w:numId w:val="4"/>
              </w:numPr>
              <w:spacing w:line="276" w:lineRule="auto"/>
              <w:ind w:firstLineChars="0"/>
              <w:rPr>
                <w:rFonts w:ascii="Arial" w:hAnsi="Arial" w:cs="Arial"/>
                <w:sz w:val="24"/>
              </w:rPr>
            </w:pPr>
            <w:r>
              <w:rPr>
                <w:rFonts w:ascii="Arial" w:hAnsi="Arial" w:cs="Arial"/>
                <w:bCs/>
                <w:sz w:val="24"/>
              </w:rPr>
              <w:t>作品时长：</w:t>
            </w:r>
            <w:r>
              <w:rPr>
                <w:rFonts w:ascii="Arial" w:hAnsi="Arial" w:cs="Arial"/>
                <w:sz w:val="24"/>
              </w:rPr>
              <w:t>5-9分钟。</w:t>
            </w:r>
          </w:p>
          <w:p>
            <w:pPr>
              <w:pStyle w:val="15"/>
              <w:numPr>
                <w:ilvl w:val="0"/>
                <w:numId w:val="4"/>
              </w:numPr>
              <w:spacing w:line="276" w:lineRule="auto"/>
              <w:ind w:firstLineChars="0"/>
              <w:rPr>
                <w:rFonts w:ascii="Arial" w:hAnsi="Arial" w:cs="Arial"/>
                <w:sz w:val="24"/>
              </w:rPr>
            </w:pPr>
            <w:r>
              <w:rPr>
                <w:rFonts w:ascii="Arial" w:hAnsi="Arial" w:cs="Arial"/>
                <w:bCs/>
                <w:sz w:val="24"/>
              </w:rPr>
              <w:t>媒体设计</w:t>
            </w:r>
            <w:r>
              <w:rPr>
                <w:rFonts w:ascii="Arial" w:hAnsi="Arial" w:cs="Arial"/>
                <w:sz w:val="24"/>
              </w:rPr>
              <w:t>：包含MG动画和视频拍摄两部分，MG动画≥3分钟。</w:t>
            </w:r>
          </w:p>
          <w:p>
            <w:pPr>
              <w:pStyle w:val="15"/>
              <w:spacing w:line="276" w:lineRule="auto"/>
              <w:ind w:left="420" w:firstLine="0" w:firstLineChars="0"/>
              <w:rPr>
                <w:rFonts w:ascii="Arial" w:hAnsi="Arial" w:cs="Arial"/>
                <w:sz w:val="24"/>
              </w:rPr>
            </w:pPr>
            <w:r>
              <w:rPr>
                <w:rFonts w:ascii="Arial" w:hAnsi="Arial" w:cs="Arial"/>
                <w:sz w:val="24"/>
              </w:rPr>
              <w:t>（1）MG动画部分要求：根据教学设计内容设计对应的动态图形动画以及二维人物形象动画，图形动画在合适的情景下需有对应音效效果，动态的二维人物动画要求人物动作连贯合理，能诠释对教学设计的内容辅助作用。所用到素材由制作公司负责，校方可提供部分参考素材。</w:t>
            </w:r>
          </w:p>
          <w:p>
            <w:pPr>
              <w:pStyle w:val="15"/>
              <w:spacing w:line="276" w:lineRule="auto"/>
              <w:ind w:left="420" w:firstLine="0" w:firstLineChars="0"/>
              <w:rPr>
                <w:rFonts w:ascii="Arial" w:hAnsi="Arial" w:cs="Arial"/>
                <w:sz w:val="24"/>
              </w:rPr>
            </w:pPr>
            <w:r>
              <w:rPr>
                <w:rFonts w:ascii="Arial" w:hAnsi="Arial" w:cs="Arial"/>
                <w:sz w:val="24"/>
              </w:rPr>
              <w:t>（2）视频拍摄部分要求：根据老师提供的思路文档，进行情景设计脚本，按照脚本进行视频拍摄，使用专业的视频拍摄设备，配备足够录音设备，视频色彩鲜明、曝光合理；如有人物抠像部分可以在校方微课录制室拍摄，需制作公司提供提词器以及配备编导人员作为拍摄现场指导；如需实训场景拍摄，需制作公司准备提供专业灯光设备和实现2-3机位拍摄。</w:t>
            </w:r>
          </w:p>
          <w:p>
            <w:pPr>
              <w:pStyle w:val="15"/>
              <w:numPr>
                <w:ilvl w:val="0"/>
                <w:numId w:val="4"/>
              </w:numPr>
              <w:spacing w:line="276" w:lineRule="auto"/>
              <w:ind w:firstLineChars="0"/>
              <w:rPr>
                <w:rFonts w:ascii="Arial" w:hAnsi="Arial" w:cs="Arial"/>
                <w:sz w:val="24"/>
              </w:rPr>
            </w:pPr>
            <w:r>
              <w:rPr>
                <w:rFonts w:ascii="Arial" w:hAnsi="Arial" w:cs="Arial"/>
                <w:bCs/>
                <w:sz w:val="24"/>
              </w:rPr>
              <w:t>同期配音</w:t>
            </w:r>
            <w:r>
              <w:rPr>
                <w:rFonts w:ascii="Arial" w:hAnsi="Arial" w:cs="Arial"/>
                <w:sz w:val="24"/>
              </w:rPr>
              <w:t>：配音有公司提供，亦可校方老师或学生配音。</w:t>
            </w:r>
          </w:p>
          <w:p>
            <w:pPr>
              <w:pStyle w:val="15"/>
              <w:numPr>
                <w:ilvl w:val="0"/>
                <w:numId w:val="4"/>
              </w:numPr>
              <w:spacing w:line="276" w:lineRule="auto"/>
              <w:ind w:firstLineChars="0"/>
              <w:rPr>
                <w:rFonts w:ascii="Arial" w:hAnsi="Arial" w:cs="Arial"/>
                <w:sz w:val="24"/>
              </w:rPr>
            </w:pPr>
            <w:r>
              <w:rPr>
                <w:rFonts w:ascii="Arial" w:hAnsi="Arial" w:cs="Arial"/>
                <w:bCs/>
                <w:sz w:val="24"/>
              </w:rPr>
              <w:t>字幕要求：</w:t>
            </w:r>
            <w:r>
              <w:rPr>
                <w:rFonts w:ascii="Arial" w:hAnsi="Arial" w:cs="Arial"/>
                <w:sz w:val="24"/>
              </w:rPr>
              <w:t>视频带内嵌和外挂两种字幕，制作标准参考影视作品。</w:t>
            </w:r>
          </w:p>
          <w:p>
            <w:pPr>
              <w:pStyle w:val="15"/>
              <w:numPr>
                <w:ilvl w:val="0"/>
                <w:numId w:val="4"/>
              </w:numPr>
              <w:spacing w:line="276" w:lineRule="auto"/>
              <w:ind w:firstLineChars="0"/>
              <w:rPr>
                <w:rFonts w:ascii="Arial" w:hAnsi="Arial" w:cs="Arial"/>
                <w:sz w:val="24"/>
              </w:rPr>
            </w:pPr>
            <w:r>
              <w:rPr>
                <w:rFonts w:ascii="Arial" w:hAnsi="Arial" w:cs="Arial"/>
                <w:bCs/>
                <w:sz w:val="24"/>
              </w:rPr>
              <w:t>完成时间</w:t>
            </w:r>
            <w:r>
              <w:rPr>
                <w:rFonts w:ascii="Arial" w:hAnsi="Arial" w:cs="Arial"/>
                <w:sz w:val="24"/>
              </w:rPr>
              <w:t>：7个工作日以内。</w:t>
            </w:r>
          </w:p>
          <w:p>
            <w:pPr>
              <w:pStyle w:val="15"/>
              <w:numPr>
                <w:ilvl w:val="0"/>
                <w:numId w:val="4"/>
              </w:numPr>
              <w:spacing w:line="276" w:lineRule="auto"/>
              <w:ind w:firstLineChars="0"/>
              <w:rPr>
                <w:rFonts w:ascii="Arial" w:hAnsi="Arial" w:cs="Arial"/>
                <w:sz w:val="24"/>
              </w:rPr>
            </w:pPr>
            <w:r>
              <w:rPr>
                <w:rFonts w:ascii="Arial" w:hAnsi="Arial" w:cs="Arial"/>
                <w:bCs/>
                <w:sz w:val="24"/>
              </w:rPr>
              <w:t>成品要求：</w:t>
            </w:r>
            <w:r>
              <w:rPr>
                <w:rFonts w:ascii="Arial" w:hAnsi="Arial" w:cs="Arial"/>
                <w:sz w:val="24"/>
              </w:rPr>
              <w:t>（1）外挂字幕与内嵌字幕两种高质量视频各一份：分辨率为1080P，视频码率10M，音频比特率320kbps，（2）根据校方上交质量要求一份。</w:t>
            </w:r>
          </w:p>
          <w:p>
            <w:pPr>
              <w:pStyle w:val="15"/>
              <w:numPr>
                <w:ilvl w:val="0"/>
                <w:numId w:val="4"/>
              </w:numPr>
              <w:spacing w:line="276" w:lineRule="auto"/>
              <w:ind w:firstLineChars="0"/>
              <w:rPr>
                <w:rFonts w:ascii="Arial" w:hAnsi="Arial" w:cs="Arial"/>
                <w:sz w:val="24"/>
              </w:rPr>
            </w:pPr>
            <w:r>
              <w:rPr>
                <w:rFonts w:ascii="Arial" w:hAnsi="Arial" w:cs="Arial"/>
                <w:bCs/>
                <w:sz w:val="24"/>
              </w:rPr>
              <w:t>售后修改：</w:t>
            </w:r>
            <w:r>
              <w:rPr>
                <w:rFonts w:ascii="Arial" w:hAnsi="Arial" w:cs="Arial"/>
                <w:sz w:val="24"/>
              </w:rPr>
              <w:t>作品提交后，还需提供修改工作量≤10%的作品修改售后服务。制作公司需保留源文件6个月，以便后期修改。</w:t>
            </w:r>
          </w:p>
        </w:tc>
        <w:tc>
          <w:tcPr>
            <w:tcW w:w="700" w:type="dxa"/>
            <w:tcBorders>
              <w:right w:val="single" w:color="auto" w:sz="4" w:space="0"/>
            </w:tcBorders>
            <w:vAlign w:val="center"/>
          </w:tcPr>
          <w:p>
            <w:pPr>
              <w:spacing w:line="360" w:lineRule="auto"/>
              <w:jc w:val="center"/>
              <w:rPr>
                <w:rFonts w:ascii="Arial" w:hAnsi="Arial" w:cs="Arial"/>
                <w:sz w:val="24"/>
                <w:szCs w:val="24"/>
              </w:rPr>
            </w:pPr>
            <w:r>
              <w:rPr>
                <w:rFonts w:hint="eastAsia" w:ascii="Arial" w:hAnsi="Arial" w:cs="Arial"/>
                <w:sz w:val="24"/>
                <w:szCs w:val="24"/>
              </w:rPr>
              <w:t>1</w:t>
            </w:r>
          </w:p>
        </w:tc>
        <w:tc>
          <w:tcPr>
            <w:tcW w:w="936" w:type="dxa"/>
            <w:tcBorders>
              <w:right w:val="single" w:color="auto" w:sz="4" w:space="0"/>
            </w:tcBorders>
            <w:vAlign w:val="center"/>
          </w:tcPr>
          <w:p>
            <w:pPr>
              <w:spacing w:line="360" w:lineRule="auto"/>
              <w:jc w:val="center"/>
              <w:rPr>
                <w:rFonts w:ascii="Arial" w:hAnsi="Arial" w:cs="Arial"/>
                <w:sz w:val="24"/>
                <w:szCs w:val="24"/>
              </w:rPr>
            </w:pPr>
          </w:p>
        </w:tc>
        <w:tc>
          <w:tcPr>
            <w:tcW w:w="936" w:type="dxa"/>
            <w:tcBorders>
              <w:left w:val="single" w:color="auto" w:sz="4" w:space="0"/>
            </w:tcBorders>
            <w:vAlign w:val="center"/>
          </w:tcPr>
          <w:p>
            <w:pPr>
              <w:spacing w:line="360" w:lineRule="auto"/>
              <w:jc w:val="center"/>
              <w:rPr>
                <w:rFonts w:ascii="Arial" w:hAnsi="Arial" w:cs="Arial"/>
                <w:sz w:val="24"/>
                <w:szCs w:val="24"/>
              </w:rPr>
            </w:pPr>
          </w:p>
        </w:tc>
        <w:tc>
          <w:tcPr>
            <w:tcW w:w="1513" w:type="dxa"/>
            <w:vAlign w:val="center"/>
          </w:tcPr>
          <w:p>
            <w:pPr>
              <w:spacing w:line="360" w:lineRule="auto"/>
              <w:jc w:val="center"/>
              <w:rPr>
                <w:rFonts w:ascii="Arial" w:hAnsi="Arial" w:cs="Arial"/>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18" w:type="dxa"/>
            <w:vAlign w:val="center"/>
          </w:tcPr>
          <w:p>
            <w:pPr>
              <w:spacing w:line="360" w:lineRule="auto"/>
              <w:jc w:val="center"/>
              <w:rPr>
                <w:rFonts w:ascii="Arial" w:hAnsi="Arial" w:cs="Arial"/>
                <w:sz w:val="24"/>
                <w:szCs w:val="24"/>
              </w:rPr>
            </w:pPr>
            <w:r>
              <w:rPr>
                <w:rFonts w:ascii="Arial" w:hAnsi="Arial" w:cs="Arial"/>
                <w:sz w:val="24"/>
                <w:szCs w:val="24"/>
              </w:rPr>
              <w:t>5</w:t>
            </w:r>
          </w:p>
        </w:tc>
        <w:tc>
          <w:tcPr>
            <w:tcW w:w="892" w:type="dxa"/>
            <w:vAlign w:val="center"/>
          </w:tcPr>
          <w:p>
            <w:pPr>
              <w:spacing w:line="360" w:lineRule="auto"/>
              <w:jc w:val="center"/>
              <w:rPr>
                <w:rFonts w:ascii="Arial" w:hAnsi="Arial" w:cs="Arial"/>
                <w:sz w:val="24"/>
                <w:szCs w:val="24"/>
              </w:rPr>
            </w:pPr>
            <w:r>
              <w:rPr>
                <w:rFonts w:ascii="Arial" w:hAnsi="Arial" w:cs="Arial"/>
                <w:sz w:val="24"/>
                <w:szCs w:val="24"/>
              </w:rPr>
              <w:t>多种类型</w:t>
            </w:r>
          </w:p>
          <w:p>
            <w:pPr>
              <w:spacing w:line="360" w:lineRule="auto"/>
              <w:jc w:val="center"/>
              <w:rPr>
                <w:rFonts w:ascii="Arial" w:hAnsi="Arial" w:cs="Arial"/>
                <w:sz w:val="24"/>
                <w:szCs w:val="24"/>
              </w:rPr>
            </w:pPr>
            <w:r>
              <w:rPr>
                <w:rFonts w:ascii="Arial" w:hAnsi="Arial" w:cs="Arial"/>
                <w:sz w:val="24"/>
                <w:szCs w:val="24"/>
              </w:rPr>
              <w:t>混合微课</w:t>
            </w:r>
          </w:p>
        </w:tc>
        <w:tc>
          <w:tcPr>
            <w:tcW w:w="4961" w:type="dxa"/>
            <w:tcBorders>
              <w:right w:val="single" w:color="auto" w:sz="4" w:space="0"/>
            </w:tcBorders>
            <w:vAlign w:val="center"/>
          </w:tcPr>
          <w:p>
            <w:pPr>
              <w:pStyle w:val="15"/>
              <w:numPr>
                <w:ilvl w:val="0"/>
                <w:numId w:val="5"/>
              </w:numPr>
              <w:spacing w:line="276" w:lineRule="auto"/>
              <w:ind w:firstLineChars="0"/>
              <w:rPr>
                <w:rFonts w:ascii="Arial" w:hAnsi="Arial" w:cs="Arial"/>
                <w:sz w:val="24"/>
              </w:rPr>
            </w:pPr>
            <w:r>
              <w:rPr>
                <w:rFonts w:ascii="Arial" w:hAnsi="Arial" w:cs="Arial"/>
                <w:bCs/>
                <w:sz w:val="24"/>
              </w:rPr>
              <w:t>作品时长：</w:t>
            </w:r>
            <w:r>
              <w:rPr>
                <w:rFonts w:ascii="Arial" w:hAnsi="Arial" w:cs="Arial"/>
                <w:sz w:val="24"/>
              </w:rPr>
              <w:t>5-9分钟。</w:t>
            </w:r>
          </w:p>
          <w:p>
            <w:pPr>
              <w:pStyle w:val="15"/>
              <w:numPr>
                <w:ilvl w:val="0"/>
                <w:numId w:val="5"/>
              </w:numPr>
              <w:spacing w:line="276" w:lineRule="auto"/>
              <w:ind w:firstLineChars="0"/>
              <w:rPr>
                <w:rFonts w:ascii="Arial" w:hAnsi="Arial" w:cs="Arial"/>
                <w:sz w:val="24"/>
              </w:rPr>
            </w:pPr>
            <w:r>
              <w:rPr>
                <w:rFonts w:ascii="Arial" w:hAnsi="Arial" w:cs="Arial"/>
                <w:bCs/>
                <w:sz w:val="24"/>
              </w:rPr>
              <w:t>媒体设计</w:t>
            </w:r>
            <w:r>
              <w:rPr>
                <w:rFonts w:ascii="Arial" w:hAnsi="Arial" w:cs="Arial"/>
                <w:sz w:val="24"/>
              </w:rPr>
              <w:t>：根据教学设计，制作包含MG动画、视频拍摄和录屏制作三种形式的微课作品，要求MG动画≥3分钟。</w:t>
            </w:r>
          </w:p>
          <w:p>
            <w:pPr>
              <w:pStyle w:val="15"/>
              <w:spacing w:line="276" w:lineRule="auto"/>
              <w:ind w:left="420" w:firstLine="0" w:firstLineChars="0"/>
              <w:rPr>
                <w:rFonts w:ascii="Arial" w:hAnsi="Arial" w:cs="Arial"/>
                <w:sz w:val="24"/>
              </w:rPr>
            </w:pPr>
            <w:r>
              <w:rPr>
                <w:rFonts w:ascii="Arial" w:hAnsi="Arial" w:cs="Arial"/>
                <w:sz w:val="24"/>
              </w:rPr>
              <w:t>（1）MG动画部分要求：根据教学设计内容设计对应的动态图形动画以及二维人物形象动画，图形动画在合适的情景下需有对应音效效果，动态的二维人物动画要求人物动作连贯合理，能诠释对教学设计的内容辅助作用。所用到素材由制作公司负责，校方可提供部分参考素材。</w:t>
            </w:r>
          </w:p>
          <w:p>
            <w:pPr>
              <w:pStyle w:val="15"/>
              <w:spacing w:line="276" w:lineRule="auto"/>
              <w:ind w:left="420" w:firstLine="0" w:firstLineChars="0"/>
              <w:rPr>
                <w:rFonts w:ascii="Arial" w:hAnsi="Arial" w:cs="Arial"/>
                <w:sz w:val="24"/>
              </w:rPr>
            </w:pPr>
            <w:r>
              <w:rPr>
                <w:rFonts w:ascii="Arial" w:hAnsi="Arial" w:cs="Arial"/>
                <w:sz w:val="24"/>
              </w:rPr>
              <w:t>（2）视频拍摄部分要求：根据老师提供的思路文档，进行情景设计脚本，按照脚本进行视频拍摄，使用专业的视频拍摄设备，配备足够录音设备，视频色彩鲜明、曝光合理；如有人物抠像部分可以在校方微课录制室拍摄，需制作公司提供提词器以及配备编导人员作为拍摄现场指导；如需实训场景拍摄，需制作公司准备提供专业灯光设备和实现2-3机位拍摄。</w:t>
            </w:r>
          </w:p>
          <w:p>
            <w:pPr>
              <w:pStyle w:val="15"/>
              <w:spacing w:line="276" w:lineRule="auto"/>
              <w:ind w:left="420" w:firstLine="0" w:firstLineChars="0"/>
              <w:rPr>
                <w:rFonts w:ascii="Arial" w:hAnsi="Arial" w:cs="Arial"/>
                <w:sz w:val="24"/>
              </w:rPr>
            </w:pPr>
            <w:r>
              <w:rPr>
                <w:rFonts w:ascii="Arial" w:hAnsi="Arial" w:cs="Arial"/>
                <w:sz w:val="24"/>
              </w:rPr>
              <w:t>（3）录屏制作部分要求：制作公司负责美化PPT，包含排版设计和动画的美化，根据PPT录屏和剪辑制作微课，演示类的微课PPT要求制作优美动画，操作类的微课需要设置合适的桌面分辨率，合适场景实现画面放大，鼠标左键右键单击都要突出显示，配音校方负责，可以是老师或者学生配音，录音设备和声音处理需制作公司提供，配字幕、重点提示等。</w:t>
            </w:r>
          </w:p>
          <w:p>
            <w:pPr>
              <w:pStyle w:val="15"/>
              <w:numPr>
                <w:ilvl w:val="0"/>
                <w:numId w:val="5"/>
              </w:numPr>
              <w:spacing w:line="276" w:lineRule="auto"/>
              <w:ind w:firstLineChars="0"/>
              <w:rPr>
                <w:rFonts w:ascii="Arial" w:hAnsi="Arial" w:cs="Arial"/>
                <w:sz w:val="24"/>
              </w:rPr>
            </w:pPr>
            <w:r>
              <w:rPr>
                <w:rFonts w:ascii="Arial" w:hAnsi="Arial" w:cs="Arial"/>
                <w:bCs/>
                <w:sz w:val="24"/>
              </w:rPr>
              <w:t>同期配音</w:t>
            </w:r>
            <w:r>
              <w:rPr>
                <w:rFonts w:ascii="Arial" w:hAnsi="Arial" w:cs="Arial"/>
                <w:sz w:val="24"/>
              </w:rPr>
              <w:t>：配音有公司提供，亦可校方老师或学生配音。</w:t>
            </w:r>
          </w:p>
          <w:p>
            <w:pPr>
              <w:pStyle w:val="15"/>
              <w:numPr>
                <w:ilvl w:val="0"/>
                <w:numId w:val="5"/>
              </w:numPr>
              <w:spacing w:line="276" w:lineRule="auto"/>
              <w:ind w:firstLineChars="0"/>
              <w:rPr>
                <w:rFonts w:ascii="Arial" w:hAnsi="Arial" w:cs="Arial"/>
                <w:sz w:val="24"/>
              </w:rPr>
            </w:pPr>
            <w:r>
              <w:rPr>
                <w:rFonts w:ascii="Arial" w:hAnsi="Arial" w:cs="Arial"/>
                <w:bCs/>
                <w:sz w:val="24"/>
              </w:rPr>
              <w:t>字幕要求：</w:t>
            </w:r>
            <w:r>
              <w:rPr>
                <w:rFonts w:ascii="Arial" w:hAnsi="Arial" w:cs="Arial"/>
                <w:sz w:val="24"/>
              </w:rPr>
              <w:t>视频带内嵌和外挂两种字幕，制作标准参考影视作品。</w:t>
            </w:r>
          </w:p>
          <w:p>
            <w:pPr>
              <w:pStyle w:val="15"/>
              <w:numPr>
                <w:ilvl w:val="0"/>
                <w:numId w:val="5"/>
              </w:numPr>
              <w:spacing w:line="276" w:lineRule="auto"/>
              <w:ind w:firstLineChars="0"/>
              <w:rPr>
                <w:rFonts w:ascii="Arial" w:hAnsi="Arial" w:cs="Arial"/>
                <w:sz w:val="24"/>
              </w:rPr>
            </w:pPr>
            <w:r>
              <w:rPr>
                <w:rFonts w:ascii="Arial" w:hAnsi="Arial" w:cs="Arial"/>
                <w:bCs/>
                <w:sz w:val="24"/>
              </w:rPr>
              <w:t>完成时间</w:t>
            </w:r>
            <w:r>
              <w:rPr>
                <w:rFonts w:ascii="Arial" w:hAnsi="Arial" w:cs="Arial"/>
                <w:sz w:val="24"/>
              </w:rPr>
              <w:t>：7个工作日以内。</w:t>
            </w:r>
          </w:p>
          <w:p>
            <w:pPr>
              <w:pStyle w:val="15"/>
              <w:numPr>
                <w:ilvl w:val="0"/>
                <w:numId w:val="5"/>
              </w:numPr>
              <w:spacing w:line="276" w:lineRule="auto"/>
              <w:ind w:firstLineChars="0"/>
              <w:rPr>
                <w:rFonts w:ascii="Arial" w:hAnsi="Arial" w:cs="Arial"/>
                <w:sz w:val="24"/>
              </w:rPr>
            </w:pPr>
            <w:r>
              <w:rPr>
                <w:rFonts w:ascii="Arial" w:hAnsi="Arial" w:cs="Arial"/>
                <w:bCs/>
                <w:sz w:val="24"/>
              </w:rPr>
              <w:t>成品要求：</w:t>
            </w:r>
            <w:r>
              <w:rPr>
                <w:rFonts w:ascii="Arial" w:hAnsi="Arial" w:cs="Arial"/>
                <w:sz w:val="24"/>
              </w:rPr>
              <w:t>（1）外挂字幕与内嵌字幕两种高质量视频各一份：分辨率为1080P，视频码率10M，音频比特率320kbps，（2）根据校方上交质量要求一份。</w:t>
            </w:r>
          </w:p>
          <w:p>
            <w:pPr>
              <w:pStyle w:val="15"/>
              <w:numPr>
                <w:ilvl w:val="0"/>
                <w:numId w:val="5"/>
              </w:numPr>
              <w:spacing w:line="276" w:lineRule="auto"/>
              <w:ind w:firstLineChars="0"/>
              <w:rPr>
                <w:rFonts w:ascii="Arial" w:hAnsi="Arial" w:cs="Arial"/>
                <w:sz w:val="24"/>
              </w:rPr>
            </w:pPr>
            <w:r>
              <w:rPr>
                <w:rFonts w:ascii="Arial" w:hAnsi="Arial" w:cs="Arial"/>
                <w:bCs/>
                <w:sz w:val="24"/>
              </w:rPr>
              <w:t>售后修改：</w:t>
            </w:r>
            <w:r>
              <w:rPr>
                <w:rFonts w:ascii="Arial" w:hAnsi="Arial" w:cs="Arial"/>
                <w:sz w:val="24"/>
              </w:rPr>
              <w:t>作品提交后，还需提供修改工作量≤10%的作品修改售后服务。制作公司需保留源文件6个月，以便后期修改。</w:t>
            </w:r>
          </w:p>
        </w:tc>
        <w:tc>
          <w:tcPr>
            <w:tcW w:w="700" w:type="dxa"/>
            <w:tcBorders>
              <w:right w:val="single" w:color="auto" w:sz="4" w:space="0"/>
            </w:tcBorders>
            <w:vAlign w:val="center"/>
          </w:tcPr>
          <w:p>
            <w:pPr>
              <w:spacing w:line="360" w:lineRule="auto"/>
              <w:jc w:val="center"/>
              <w:rPr>
                <w:rFonts w:ascii="Arial" w:hAnsi="Arial" w:cs="Arial"/>
                <w:sz w:val="24"/>
                <w:szCs w:val="24"/>
              </w:rPr>
            </w:pPr>
            <w:r>
              <w:rPr>
                <w:rFonts w:hint="eastAsia" w:ascii="Arial" w:hAnsi="Arial" w:cs="Arial"/>
                <w:sz w:val="24"/>
                <w:szCs w:val="24"/>
              </w:rPr>
              <w:t>1</w:t>
            </w:r>
          </w:p>
        </w:tc>
        <w:tc>
          <w:tcPr>
            <w:tcW w:w="936" w:type="dxa"/>
            <w:tcBorders>
              <w:right w:val="single" w:color="auto" w:sz="4" w:space="0"/>
            </w:tcBorders>
            <w:vAlign w:val="center"/>
          </w:tcPr>
          <w:p>
            <w:pPr>
              <w:spacing w:line="360" w:lineRule="auto"/>
              <w:jc w:val="center"/>
              <w:rPr>
                <w:rFonts w:ascii="Arial" w:hAnsi="Arial" w:cs="Arial"/>
                <w:sz w:val="24"/>
                <w:szCs w:val="24"/>
              </w:rPr>
            </w:pPr>
          </w:p>
        </w:tc>
        <w:tc>
          <w:tcPr>
            <w:tcW w:w="936" w:type="dxa"/>
            <w:tcBorders>
              <w:left w:val="single" w:color="auto" w:sz="4" w:space="0"/>
            </w:tcBorders>
            <w:vAlign w:val="center"/>
          </w:tcPr>
          <w:p>
            <w:pPr>
              <w:spacing w:line="360" w:lineRule="auto"/>
              <w:jc w:val="center"/>
              <w:rPr>
                <w:rFonts w:ascii="Arial" w:hAnsi="Arial" w:cs="Arial"/>
                <w:sz w:val="24"/>
                <w:szCs w:val="24"/>
              </w:rPr>
            </w:pPr>
          </w:p>
        </w:tc>
        <w:tc>
          <w:tcPr>
            <w:tcW w:w="1513" w:type="dxa"/>
            <w:vAlign w:val="center"/>
          </w:tcPr>
          <w:p>
            <w:pPr>
              <w:spacing w:line="360" w:lineRule="auto"/>
              <w:jc w:val="center"/>
              <w:rPr>
                <w:rFonts w:ascii="Arial" w:hAnsi="Arial" w:cs="Arial"/>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18" w:type="dxa"/>
            <w:vAlign w:val="center"/>
          </w:tcPr>
          <w:p>
            <w:pPr>
              <w:spacing w:line="360" w:lineRule="auto"/>
              <w:jc w:val="center"/>
              <w:rPr>
                <w:rFonts w:ascii="Arial" w:hAnsi="Arial" w:cs="Arial"/>
                <w:sz w:val="24"/>
                <w:szCs w:val="24"/>
              </w:rPr>
            </w:pPr>
            <w:r>
              <w:rPr>
                <w:rFonts w:ascii="Arial" w:hAnsi="Arial" w:cs="Arial"/>
                <w:sz w:val="24"/>
                <w:szCs w:val="24"/>
              </w:rPr>
              <w:t>6</w:t>
            </w:r>
          </w:p>
        </w:tc>
        <w:tc>
          <w:tcPr>
            <w:tcW w:w="892" w:type="dxa"/>
            <w:vAlign w:val="center"/>
          </w:tcPr>
          <w:p>
            <w:pPr>
              <w:spacing w:line="360" w:lineRule="auto"/>
              <w:jc w:val="center"/>
              <w:rPr>
                <w:rFonts w:ascii="Arial" w:hAnsi="Arial" w:cs="Arial"/>
                <w:sz w:val="24"/>
                <w:szCs w:val="24"/>
              </w:rPr>
            </w:pPr>
            <w:r>
              <w:rPr>
                <w:rFonts w:ascii="Arial" w:hAnsi="Arial" w:cs="Arial"/>
                <w:sz w:val="24"/>
                <w:szCs w:val="24"/>
              </w:rPr>
              <w:t>三维动画</w:t>
            </w:r>
          </w:p>
          <w:p>
            <w:pPr>
              <w:spacing w:line="360" w:lineRule="auto"/>
              <w:jc w:val="center"/>
              <w:rPr>
                <w:rFonts w:ascii="Arial" w:hAnsi="Arial" w:cs="Arial"/>
                <w:sz w:val="24"/>
                <w:szCs w:val="24"/>
              </w:rPr>
            </w:pPr>
            <w:r>
              <w:rPr>
                <w:rFonts w:ascii="Arial" w:hAnsi="Arial" w:cs="Arial"/>
                <w:sz w:val="24"/>
                <w:szCs w:val="24"/>
              </w:rPr>
              <w:t>素材</w:t>
            </w:r>
          </w:p>
        </w:tc>
        <w:tc>
          <w:tcPr>
            <w:tcW w:w="4961" w:type="dxa"/>
            <w:tcBorders>
              <w:right w:val="single" w:color="auto" w:sz="4" w:space="0"/>
            </w:tcBorders>
            <w:vAlign w:val="center"/>
          </w:tcPr>
          <w:p>
            <w:pPr>
              <w:pStyle w:val="15"/>
              <w:numPr>
                <w:ilvl w:val="0"/>
                <w:numId w:val="6"/>
              </w:numPr>
              <w:spacing w:line="276" w:lineRule="auto"/>
              <w:ind w:firstLineChars="0"/>
              <w:rPr>
                <w:rFonts w:ascii="Arial" w:hAnsi="Arial" w:cs="Arial"/>
                <w:sz w:val="24"/>
              </w:rPr>
            </w:pPr>
            <w:r>
              <w:rPr>
                <w:rFonts w:ascii="Arial" w:hAnsi="Arial" w:cs="Arial"/>
                <w:bCs/>
                <w:sz w:val="24"/>
              </w:rPr>
              <w:t>素材长短：60</w:t>
            </w:r>
            <w:r>
              <w:rPr>
                <w:rFonts w:ascii="Arial" w:hAnsi="Arial" w:cs="Arial"/>
                <w:sz w:val="24"/>
              </w:rPr>
              <w:t>秒</w:t>
            </w:r>
          </w:p>
          <w:p>
            <w:pPr>
              <w:pStyle w:val="15"/>
              <w:numPr>
                <w:ilvl w:val="0"/>
                <w:numId w:val="6"/>
              </w:numPr>
              <w:spacing w:line="276" w:lineRule="auto"/>
              <w:ind w:firstLineChars="0"/>
              <w:rPr>
                <w:rFonts w:ascii="Arial" w:hAnsi="Arial" w:cs="Arial"/>
                <w:sz w:val="24"/>
              </w:rPr>
            </w:pPr>
            <w:r>
              <w:rPr>
                <w:rFonts w:ascii="Arial" w:hAnsi="Arial" w:cs="Arial"/>
                <w:bCs/>
                <w:sz w:val="24"/>
              </w:rPr>
              <w:t>制作要求</w:t>
            </w:r>
            <w:r>
              <w:rPr>
                <w:rFonts w:ascii="Arial" w:hAnsi="Arial" w:cs="Arial"/>
                <w:sz w:val="24"/>
              </w:rPr>
              <w:t>：根据老师提供的思路文档和素材，进行三维动画设计，在制作前先与老师交流设计思路，方可进行三维动画制作；三维动画根据需求可以是液体动画、原理拆解动画、结构分解动画、动作路径动画、过程呈现动画、零部件拆分动画、要求三维效果突出、半剖析、透明剖析等，动画动作流畅、画面呈现质量高、角度合理、色彩调配合理、符合学生审美要求，关键部分要求有文字说明。</w:t>
            </w:r>
          </w:p>
          <w:p>
            <w:pPr>
              <w:pStyle w:val="15"/>
              <w:numPr>
                <w:ilvl w:val="0"/>
                <w:numId w:val="6"/>
              </w:numPr>
              <w:spacing w:line="276" w:lineRule="auto"/>
              <w:ind w:firstLineChars="0"/>
              <w:rPr>
                <w:rFonts w:ascii="Arial" w:hAnsi="Arial" w:cs="Arial"/>
                <w:sz w:val="24"/>
              </w:rPr>
            </w:pPr>
            <w:r>
              <w:rPr>
                <w:rFonts w:ascii="Arial" w:hAnsi="Arial" w:cs="Arial"/>
                <w:bCs/>
                <w:sz w:val="24"/>
              </w:rPr>
              <w:t>完成时间</w:t>
            </w:r>
            <w:r>
              <w:rPr>
                <w:rFonts w:ascii="Arial" w:hAnsi="Arial" w:cs="Arial"/>
                <w:sz w:val="24"/>
              </w:rPr>
              <w:t>：20个工作日以内完成制作。</w:t>
            </w:r>
          </w:p>
          <w:p>
            <w:pPr>
              <w:pStyle w:val="15"/>
              <w:numPr>
                <w:ilvl w:val="0"/>
                <w:numId w:val="6"/>
              </w:numPr>
              <w:spacing w:line="276" w:lineRule="auto"/>
              <w:ind w:firstLineChars="0"/>
              <w:rPr>
                <w:rFonts w:ascii="Arial" w:hAnsi="Arial" w:cs="Arial"/>
                <w:sz w:val="24"/>
              </w:rPr>
            </w:pPr>
            <w:r>
              <w:rPr>
                <w:rFonts w:ascii="Arial" w:hAnsi="Arial" w:cs="Arial"/>
                <w:bCs/>
                <w:sz w:val="24"/>
              </w:rPr>
              <w:t>成品要求：</w:t>
            </w:r>
            <w:r>
              <w:rPr>
                <w:rFonts w:ascii="Arial" w:hAnsi="Arial" w:cs="Arial"/>
                <w:sz w:val="24"/>
              </w:rPr>
              <w:t>（1）外挂字幕与内嵌字幕两种高质量视频各一份：分辨率为1080P，视频码率10M，音频比特率320kbps，（2）根据校方上交质量要求一份。</w:t>
            </w:r>
          </w:p>
          <w:p>
            <w:pPr>
              <w:pStyle w:val="15"/>
              <w:numPr>
                <w:ilvl w:val="0"/>
                <w:numId w:val="6"/>
              </w:numPr>
              <w:spacing w:line="276" w:lineRule="auto"/>
              <w:ind w:firstLineChars="0"/>
              <w:rPr>
                <w:rFonts w:ascii="Arial" w:hAnsi="Arial" w:cs="Arial"/>
                <w:sz w:val="24"/>
              </w:rPr>
            </w:pPr>
            <w:r>
              <w:rPr>
                <w:rFonts w:ascii="Arial" w:hAnsi="Arial" w:cs="Arial"/>
                <w:bCs/>
                <w:sz w:val="24"/>
              </w:rPr>
              <w:t>售后修改：</w:t>
            </w:r>
            <w:r>
              <w:rPr>
                <w:rFonts w:ascii="Arial" w:hAnsi="Arial" w:cs="Arial"/>
                <w:sz w:val="24"/>
              </w:rPr>
              <w:t>作品提交后，还需提供修改工作量≤10%的作品修改售后服务。制作公司需保留源文件6个月，以便后期修改。</w:t>
            </w:r>
          </w:p>
        </w:tc>
        <w:tc>
          <w:tcPr>
            <w:tcW w:w="700" w:type="dxa"/>
            <w:tcBorders>
              <w:right w:val="single" w:color="auto" w:sz="4" w:space="0"/>
            </w:tcBorders>
            <w:vAlign w:val="center"/>
          </w:tcPr>
          <w:p>
            <w:pPr>
              <w:spacing w:line="360" w:lineRule="auto"/>
              <w:jc w:val="center"/>
              <w:rPr>
                <w:rFonts w:ascii="Arial" w:hAnsi="Arial" w:cs="Arial"/>
                <w:sz w:val="24"/>
                <w:szCs w:val="24"/>
              </w:rPr>
            </w:pPr>
            <w:r>
              <w:rPr>
                <w:rFonts w:hint="eastAsia" w:ascii="Arial" w:hAnsi="Arial" w:cs="Arial"/>
                <w:sz w:val="24"/>
                <w:szCs w:val="24"/>
              </w:rPr>
              <w:t>1</w:t>
            </w:r>
          </w:p>
        </w:tc>
        <w:tc>
          <w:tcPr>
            <w:tcW w:w="936" w:type="dxa"/>
            <w:tcBorders>
              <w:right w:val="single" w:color="auto" w:sz="4" w:space="0"/>
            </w:tcBorders>
            <w:vAlign w:val="center"/>
          </w:tcPr>
          <w:p>
            <w:pPr>
              <w:spacing w:line="360" w:lineRule="auto"/>
              <w:jc w:val="center"/>
              <w:rPr>
                <w:rFonts w:ascii="Arial" w:hAnsi="Arial" w:cs="Arial"/>
                <w:sz w:val="24"/>
                <w:szCs w:val="24"/>
              </w:rPr>
            </w:pPr>
          </w:p>
        </w:tc>
        <w:tc>
          <w:tcPr>
            <w:tcW w:w="936" w:type="dxa"/>
            <w:tcBorders>
              <w:left w:val="single" w:color="auto" w:sz="4" w:space="0"/>
            </w:tcBorders>
            <w:vAlign w:val="center"/>
          </w:tcPr>
          <w:p>
            <w:pPr>
              <w:spacing w:line="360" w:lineRule="auto"/>
              <w:jc w:val="center"/>
              <w:rPr>
                <w:rFonts w:ascii="Arial" w:hAnsi="Arial" w:cs="Arial"/>
                <w:sz w:val="24"/>
                <w:szCs w:val="24"/>
              </w:rPr>
            </w:pPr>
          </w:p>
        </w:tc>
        <w:tc>
          <w:tcPr>
            <w:tcW w:w="1513" w:type="dxa"/>
            <w:vAlign w:val="center"/>
          </w:tcPr>
          <w:p>
            <w:pPr>
              <w:spacing w:line="360" w:lineRule="auto"/>
              <w:jc w:val="center"/>
              <w:rPr>
                <w:rFonts w:ascii="Arial" w:hAnsi="Arial" w:cs="Arial"/>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trPr>
        <w:tc>
          <w:tcPr>
            <w:tcW w:w="10456" w:type="dxa"/>
            <w:gridSpan w:val="7"/>
            <w:vAlign w:val="center"/>
          </w:tcPr>
          <w:p>
            <w:pPr>
              <w:spacing w:line="360" w:lineRule="auto"/>
              <w:jc w:val="center"/>
              <w:rPr>
                <w:rFonts w:ascii="Arial" w:hAnsi="Arial" w:cs="Arial"/>
                <w:sz w:val="24"/>
                <w:szCs w:val="24"/>
              </w:rPr>
            </w:pPr>
            <w:r>
              <w:rPr>
                <w:rFonts w:ascii="Arial" w:hAnsi="宋体" w:cs="Arial"/>
                <w:color w:val="000000"/>
                <w:sz w:val="24"/>
                <w:szCs w:val="24"/>
              </w:rPr>
              <w:t>总报价（人民币大写）：</w:t>
            </w:r>
            <w:r>
              <w:rPr>
                <w:rFonts w:hint="eastAsia" w:ascii="Arial" w:hAnsi="宋体" w:cs="Arial"/>
                <w:color w:val="000000"/>
                <w:sz w:val="24"/>
                <w:szCs w:val="24"/>
              </w:rPr>
              <w:t xml:space="preserve">                                   </w:t>
            </w:r>
            <w:r>
              <w:rPr>
                <w:rFonts w:ascii="Arial" w:hAnsi="宋体" w:cs="Arial"/>
                <w:color w:val="000000"/>
                <w:sz w:val="24"/>
                <w:szCs w:val="24"/>
              </w:rPr>
              <w:t>（</w:t>
            </w:r>
            <w:r>
              <w:rPr>
                <w:rFonts w:ascii="Arial" w:hAnsi="Arial" w:cs="Arial"/>
                <w:color w:val="000000"/>
                <w:sz w:val="24"/>
                <w:szCs w:val="24"/>
              </w:rPr>
              <w:t>¥</w:t>
            </w:r>
            <w:r>
              <w:rPr>
                <w:rFonts w:hint="eastAsia" w:ascii="Arial" w:hAnsi="Arial" w:cs="Arial"/>
                <w:color w:val="000000"/>
                <w:sz w:val="24"/>
                <w:szCs w:val="24"/>
              </w:rPr>
              <w:t xml:space="preserve">        </w:t>
            </w:r>
            <w:r>
              <w:rPr>
                <w:rFonts w:ascii="Arial" w:hAnsi="Arial" w:cs="Arial"/>
                <w:color w:val="000000"/>
                <w:sz w:val="24"/>
                <w:szCs w:val="24"/>
              </w:rPr>
              <w:t xml:space="preserve"> </w:t>
            </w:r>
            <w:r>
              <w:rPr>
                <w:rFonts w:ascii="Arial" w:hAnsi="宋体" w:cs="Arial"/>
                <w:color w:val="000000"/>
                <w:sz w:val="24"/>
                <w:szCs w:val="24"/>
              </w:rPr>
              <w:t>）</w:t>
            </w:r>
          </w:p>
        </w:tc>
      </w:tr>
    </w:tbl>
    <w:p>
      <w:pPr>
        <w:spacing w:line="360" w:lineRule="auto"/>
        <w:rPr>
          <w:rFonts w:ascii="Arial" w:hAnsi="Arial" w:cs="Arial"/>
          <w:color w:val="000000"/>
          <w:sz w:val="24"/>
          <w:szCs w:val="24"/>
        </w:rPr>
      </w:pPr>
    </w:p>
    <w:p>
      <w:pPr>
        <w:spacing w:line="360" w:lineRule="auto"/>
        <w:rPr>
          <w:rFonts w:ascii="Arial" w:hAnsi="Arial" w:cs="Arial"/>
          <w:color w:val="000000"/>
          <w:sz w:val="24"/>
          <w:szCs w:val="24"/>
        </w:rPr>
      </w:pPr>
    </w:p>
    <w:p>
      <w:pPr>
        <w:spacing w:line="360" w:lineRule="auto"/>
        <w:rPr>
          <w:rFonts w:ascii="Arial" w:hAnsi="Arial" w:cs="Arial"/>
          <w:color w:val="000000"/>
          <w:sz w:val="24"/>
          <w:szCs w:val="24"/>
        </w:rPr>
      </w:pPr>
      <w:r>
        <w:rPr>
          <w:rFonts w:ascii="Arial" w:hAnsi="Arial" w:cs="Arial"/>
          <w:color w:val="000000"/>
          <w:sz w:val="24"/>
          <w:szCs w:val="24"/>
        </w:rPr>
        <w:t>报价人单位（公章）：</w:t>
      </w:r>
      <w:r>
        <w:rPr>
          <w:rFonts w:hint="eastAsia" w:ascii="Arial" w:hAnsi="Arial" w:cs="Arial"/>
          <w:color w:val="000000"/>
          <w:sz w:val="24"/>
          <w:szCs w:val="24"/>
          <w:u w:val="single"/>
        </w:rPr>
        <w:t xml:space="preserve">                  </w:t>
      </w:r>
      <w:r>
        <w:rPr>
          <w:rFonts w:hint="eastAsia" w:ascii="Arial" w:hAnsi="Arial" w:cs="Arial"/>
          <w:color w:val="000000"/>
          <w:sz w:val="24"/>
          <w:szCs w:val="24"/>
        </w:rPr>
        <w:t xml:space="preserve"> </w:t>
      </w:r>
      <w:r>
        <w:rPr>
          <w:rFonts w:ascii="Arial" w:hAnsi="Arial" w:cs="Arial"/>
          <w:color w:val="000000"/>
          <w:sz w:val="24"/>
          <w:szCs w:val="24"/>
        </w:rPr>
        <w:t>法定代表人（或负责人）（签名）：</w:t>
      </w:r>
      <w:r>
        <w:rPr>
          <w:rFonts w:hint="eastAsia" w:ascii="Arial" w:hAnsi="Arial" w:cs="Arial"/>
          <w:color w:val="000000"/>
          <w:sz w:val="24"/>
          <w:szCs w:val="24"/>
          <w:u w:val="single"/>
        </w:rPr>
        <w:t xml:space="preserve">              </w:t>
      </w:r>
    </w:p>
    <w:p>
      <w:pPr>
        <w:spacing w:line="360" w:lineRule="auto"/>
        <w:rPr>
          <w:rFonts w:ascii="Arial" w:hAnsi="Arial" w:cs="Arial"/>
          <w:color w:val="000000"/>
          <w:sz w:val="24"/>
          <w:szCs w:val="24"/>
          <w:u w:val="single"/>
        </w:rPr>
      </w:pPr>
      <w:r>
        <w:rPr>
          <w:rFonts w:ascii="Arial" w:hAnsi="Arial" w:cs="Arial"/>
          <w:color w:val="000000"/>
          <w:sz w:val="24"/>
          <w:szCs w:val="24"/>
        </w:rPr>
        <w:t>地址：</w:t>
      </w:r>
      <w:r>
        <w:rPr>
          <w:rFonts w:hint="eastAsia" w:ascii="Arial" w:hAnsi="Arial" w:cs="Arial"/>
          <w:color w:val="000000"/>
          <w:sz w:val="24"/>
          <w:szCs w:val="24"/>
          <w:u w:val="single"/>
        </w:rPr>
        <w:t xml:space="preserve">                                </w:t>
      </w:r>
      <w:r>
        <w:rPr>
          <w:rFonts w:ascii="Arial" w:hAnsi="Arial" w:cs="Arial"/>
          <w:color w:val="000000"/>
          <w:sz w:val="24"/>
          <w:szCs w:val="24"/>
        </w:rPr>
        <w:t>邮政编码：</w:t>
      </w:r>
      <w:r>
        <w:rPr>
          <w:rFonts w:hint="eastAsia" w:ascii="Arial" w:hAnsi="Arial" w:cs="Arial"/>
          <w:color w:val="000000"/>
          <w:sz w:val="24"/>
          <w:szCs w:val="24"/>
          <w:u w:val="single"/>
        </w:rPr>
        <w:t xml:space="preserve">            </w:t>
      </w:r>
      <w:r>
        <w:rPr>
          <w:rFonts w:ascii="Arial" w:hAnsi="Arial" w:cs="Arial"/>
          <w:color w:val="000000"/>
          <w:sz w:val="24"/>
          <w:szCs w:val="24"/>
        </w:rPr>
        <w:t>电话：</w:t>
      </w:r>
      <w:r>
        <w:rPr>
          <w:rFonts w:hint="eastAsia" w:ascii="Arial" w:hAnsi="Arial" w:cs="Arial"/>
          <w:color w:val="000000"/>
          <w:sz w:val="24"/>
          <w:szCs w:val="24"/>
          <w:u w:val="single"/>
        </w:rPr>
        <w:t xml:space="preserve">                </w:t>
      </w:r>
    </w:p>
    <w:p>
      <w:pPr>
        <w:spacing w:line="360" w:lineRule="auto"/>
        <w:rPr>
          <w:rFonts w:ascii="Arial" w:hAnsi="Arial" w:cs="Arial"/>
          <w:color w:val="000000"/>
          <w:sz w:val="24"/>
          <w:szCs w:val="24"/>
        </w:rPr>
      </w:pPr>
      <w:r>
        <w:rPr>
          <w:rFonts w:ascii="Arial" w:hAnsi="Arial" w:cs="Arial"/>
          <w:color w:val="000000"/>
          <w:sz w:val="24"/>
          <w:szCs w:val="24"/>
        </w:rPr>
        <w:t>转账全称：</w:t>
      </w:r>
      <w:r>
        <w:rPr>
          <w:rFonts w:hint="eastAsia" w:ascii="Arial" w:hAnsi="Arial" w:cs="Arial"/>
          <w:color w:val="000000"/>
          <w:sz w:val="24"/>
          <w:szCs w:val="24"/>
          <w:u w:val="single"/>
        </w:rPr>
        <w:t xml:space="preserve">                            </w:t>
      </w:r>
      <w:r>
        <w:rPr>
          <w:rFonts w:ascii="Arial" w:hAnsi="Arial" w:cs="Arial"/>
          <w:color w:val="000000"/>
          <w:sz w:val="24"/>
          <w:szCs w:val="24"/>
        </w:rPr>
        <w:t>对公帐号：</w:t>
      </w:r>
      <w:r>
        <w:rPr>
          <w:rFonts w:hint="eastAsia" w:ascii="Arial" w:hAnsi="Arial" w:cs="Arial"/>
          <w:color w:val="000000"/>
          <w:sz w:val="24"/>
          <w:szCs w:val="24"/>
          <w:u w:val="single"/>
        </w:rPr>
        <w:t xml:space="preserve">                                  </w:t>
      </w:r>
    </w:p>
    <w:p>
      <w:pPr>
        <w:spacing w:line="360" w:lineRule="auto"/>
        <w:rPr>
          <w:rFonts w:ascii="Arial" w:hAnsi="Arial" w:cs="Arial"/>
          <w:color w:val="000000"/>
          <w:sz w:val="24"/>
          <w:szCs w:val="24"/>
          <w:u w:val="single"/>
        </w:rPr>
      </w:pPr>
      <w:r>
        <w:rPr>
          <w:rFonts w:ascii="Arial" w:hAnsi="Arial" w:cs="Arial"/>
          <w:color w:val="000000"/>
          <w:sz w:val="24"/>
          <w:szCs w:val="24"/>
        </w:rPr>
        <w:t>开户行：</w:t>
      </w:r>
      <w:r>
        <w:rPr>
          <w:rFonts w:hint="eastAsia" w:ascii="Arial" w:hAnsi="Arial" w:cs="Arial"/>
          <w:color w:val="000000"/>
          <w:sz w:val="24"/>
          <w:szCs w:val="24"/>
          <w:u w:val="single"/>
        </w:rPr>
        <w:t xml:space="preserve">                              </w:t>
      </w:r>
    </w:p>
    <w:p>
      <w:pPr>
        <w:spacing w:line="360" w:lineRule="auto"/>
        <w:rPr>
          <w:rFonts w:ascii="Arial" w:hAnsi="Arial" w:cs="Arial"/>
          <w:color w:val="000000"/>
          <w:sz w:val="24"/>
          <w:szCs w:val="24"/>
          <w:u w:val="single"/>
        </w:rPr>
      </w:pPr>
    </w:p>
    <w:p>
      <w:pPr>
        <w:spacing w:line="360" w:lineRule="auto"/>
        <w:rPr>
          <w:rFonts w:ascii="Arial" w:hAnsi="Arial" w:cs="Arial"/>
          <w:color w:val="000000"/>
          <w:sz w:val="24"/>
          <w:szCs w:val="24"/>
          <w:u w:val="single"/>
        </w:rPr>
      </w:pPr>
    </w:p>
    <w:p>
      <w:pPr>
        <w:spacing w:line="360" w:lineRule="auto"/>
        <w:rPr>
          <w:rFonts w:ascii="Arial" w:hAnsi="Arial" w:cs="Arial"/>
          <w:color w:val="000000"/>
          <w:sz w:val="24"/>
          <w:szCs w:val="24"/>
        </w:rPr>
      </w:pPr>
      <w:r>
        <w:rPr>
          <w:rFonts w:hint="eastAsia" w:ascii="Arial" w:hAnsi="Arial" w:cs="Arial"/>
          <w:color w:val="000000"/>
          <w:sz w:val="24"/>
          <w:szCs w:val="24"/>
        </w:rPr>
        <w:t>五</w:t>
      </w:r>
      <w:r>
        <w:rPr>
          <w:rFonts w:ascii="Arial" w:hAnsi="Arial" w:cs="Arial"/>
          <w:color w:val="000000"/>
          <w:sz w:val="24"/>
          <w:szCs w:val="24"/>
        </w:rPr>
        <w:t>、</w:t>
      </w:r>
      <w:r>
        <w:rPr>
          <w:rFonts w:hint="eastAsia" w:ascii="Arial" w:hAnsi="Arial" w:cs="Arial"/>
          <w:color w:val="000000"/>
          <w:sz w:val="24"/>
          <w:szCs w:val="24"/>
        </w:rPr>
        <w:t>报价</w:t>
      </w:r>
      <w:r>
        <w:rPr>
          <w:rFonts w:ascii="Arial" w:hAnsi="Arial" w:cs="Arial"/>
          <w:color w:val="000000"/>
          <w:sz w:val="24"/>
          <w:szCs w:val="24"/>
        </w:rPr>
        <w:t>要求：（以下要求报价供应商必须满足否则视为无效）</w:t>
      </w:r>
    </w:p>
    <w:p>
      <w:pPr>
        <w:spacing w:line="360" w:lineRule="auto"/>
        <w:rPr>
          <w:rFonts w:ascii="Arial" w:hAnsi="Arial" w:cs="Arial"/>
          <w:color w:val="000000"/>
          <w:sz w:val="24"/>
          <w:szCs w:val="24"/>
        </w:rPr>
      </w:pPr>
      <w:r>
        <w:rPr>
          <w:rFonts w:ascii="Arial" w:hAnsi="Arial" w:cs="Arial"/>
          <w:color w:val="000000"/>
          <w:sz w:val="24"/>
          <w:szCs w:val="24"/>
        </w:rPr>
        <w:t>1、基本要求：</w:t>
      </w:r>
    </w:p>
    <w:p>
      <w:pPr>
        <w:spacing w:line="360" w:lineRule="auto"/>
        <w:rPr>
          <w:rFonts w:ascii="Arial" w:hAnsi="Arial" w:cs="Arial"/>
          <w:color w:val="000000"/>
          <w:sz w:val="24"/>
          <w:szCs w:val="24"/>
        </w:rPr>
      </w:pPr>
      <w:r>
        <w:rPr>
          <w:rFonts w:ascii="Arial" w:hAnsi="Arial" w:cs="Arial"/>
          <w:color w:val="000000"/>
          <w:sz w:val="24"/>
          <w:szCs w:val="24"/>
        </w:rPr>
        <w:t>（1）资质要求：国内注册（指按国家工商管理有关规定要求注册的）经营范围达到本次采购项目要求，具有独立法人资格的供应商。</w:t>
      </w:r>
    </w:p>
    <w:p>
      <w:pPr>
        <w:spacing w:line="360" w:lineRule="auto"/>
        <w:rPr>
          <w:rFonts w:ascii="Arial" w:hAnsi="Arial" w:cs="Arial"/>
          <w:color w:val="000000"/>
          <w:sz w:val="24"/>
          <w:szCs w:val="24"/>
        </w:rPr>
      </w:pPr>
      <w:r>
        <w:rPr>
          <w:rFonts w:ascii="Arial" w:hAnsi="Arial" w:cs="Arial"/>
          <w:color w:val="000000"/>
          <w:sz w:val="24"/>
          <w:szCs w:val="24"/>
        </w:rPr>
        <w:t>（2）单位负责人为同一人或者存在直接控股、管理关系的不同供应商，或者为夫妻、直系血亲的不同供应商，不得参加同一合同项下的采购活动。</w:t>
      </w:r>
    </w:p>
    <w:p>
      <w:pPr>
        <w:spacing w:line="360" w:lineRule="auto"/>
        <w:rPr>
          <w:rFonts w:ascii="Arial" w:hAnsi="Arial" w:cs="Arial"/>
          <w:color w:val="000000"/>
          <w:sz w:val="24"/>
          <w:szCs w:val="24"/>
        </w:rPr>
      </w:pPr>
      <w:r>
        <w:rPr>
          <w:rFonts w:ascii="Arial" w:hAnsi="Arial" w:cs="Arial"/>
          <w:color w:val="000000"/>
          <w:sz w:val="24"/>
          <w:szCs w:val="24"/>
        </w:rPr>
        <w:t>（3）报价人应保证所提供的货物或其任何一部分均不会侵犯任何第三方的专利权、商标权，如在使用过程中出现的一切经济和法律责任均由</w:t>
      </w:r>
      <w:r>
        <w:rPr>
          <w:rFonts w:hint="eastAsia" w:ascii="Arial" w:hAnsi="Arial" w:cs="Arial"/>
          <w:color w:val="000000"/>
          <w:sz w:val="24"/>
          <w:szCs w:val="24"/>
        </w:rPr>
        <w:t>被选中的</w:t>
      </w:r>
      <w:r>
        <w:rPr>
          <w:rFonts w:ascii="Arial" w:hAnsi="Arial" w:cs="Arial"/>
          <w:color w:val="000000"/>
          <w:sz w:val="24"/>
          <w:szCs w:val="24"/>
        </w:rPr>
        <w:t>供应商负责。</w:t>
      </w:r>
    </w:p>
    <w:p>
      <w:pPr>
        <w:spacing w:line="360" w:lineRule="auto"/>
        <w:rPr>
          <w:rFonts w:ascii="Arial" w:hAnsi="Arial" w:cs="Arial"/>
          <w:color w:val="000000"/>
          <w:sz w:val="24"/>
          <w:szCs w:val="24"/>
        </w:rPr>
      </w:pPr>
      <w:r>
        <w:rPr>
          <w:rFonts w:ascii="Arial" w:hAnsi="Arial" w:cs="Arial"/>
          <w:color w:val="000000"/>
          <w:sz w:val="24"/>
          <w:szCs w:val="24"/>
        </w:rPr>
        <w:t>（4）每次课程资源制作服务、完成制作，商家提供一个储存源文件和作品的U盘或硬盘交付管理部门存放，上交存储介质不退还。</w:t>
      </w:r>
    </w:p>
    <w:p>
      <w:pPr>
        <w:spacing w:line="360" w:lineRule="auto"/>
        <w:rPr>
          <w:rFonts w:ascii="Arial" w:hAnsi="Arial" w:cs="Arial"/>
          <w:color w:val="000000"/>
          <w:sz w:val="24"/>
          <w:szCs w:val="24"/>
        </w:rPr>
      </w:pPr>
      <w:r>
        <w:rPr>
          <w:rFonts w:ascii="Arial" w:hAnsi="Arial" w:cs="Arial"/>
          <w:color w:val="000000"/>
          <w:sz w:val="24"/>
          <w:szCs w:val="24"/>
        </w:rPr>
        <w:t>（</w:t>
      </w:r>
      <w:r>
        <w:rPr>
          <w:rFonts w:hint="eastAsia" w:ascii="Arial" w:hAnsi="Arial" w:cs="Arial"/>
          <w:color w:val="000000"/>
          <w:sz w:val="24"/>
          <w:szCs w:val="24"/>
        </w:rPr>
        <w:t>5</w:t>
      </w:r>
      <w:r>
        <w:rPr>
          <w:rFonts w:ascii="Arial" w:hAnsi="Arial" w:cs="Arial"/>
          <w:color w:val="000000"/>
          <w:sz w:val="24"/>
          <w:szCs w:val="24"/>
        </w:rPr>
        <w:t>）</w:t>
      </w:r>
      <w:r>
        <w:rPr>
          <w:rFonts w:hint="eastAsia" w:ascii="Arial" w:hAnsi="Arial" w:eastAsia="宋体"/>
          <w:color w:val="000000" w:themeColor="text1"/>
          <w:sz w:val="24"/>
          <w:szCs w:val="24"/>
        </w:rPr>
        <w:t>本项目不接受联合体报价，</w:t>
      </w:r>
      <w:r>
        <w:rPr>
          <w:rFonts w:ascii="Arial" w:hAnsi="Arial" w:eastAsia="宋体"/>
          <w:color w:val="000000" w:themeColor="text1"/>
          <w:sz w:val="24"/>
          <w:szCs w:val="24"/>
        </w:rPr>
        <w:t>报价超出采购预算金额的文件将被视为无效</w:t>
      </w:r>
      <w:r>
        <w:rPr>
          <w:rFonts w:hint="eastAsia" w:ascii="Arial" w:hAnsi="Arial" w:eastAsia="宋体"/>
          <w:color w:val="000000" w:themeColor="text1"/>
          <w:sz w:val="24"/>
          <w:szCs w:val="24"/>
        </w:rPr>
        <w:t>。</w:t>
      </w:r>
    </w:p>
    <w:p>
      <w:pPr>
        <w:spacing w:line="360" w:lineRule="auto"/>
        <w:rPr>
          <w:rFonts w:ascii="Arial" w:hAnsi="Arial" w:cs="Arial"/>
          <w:color w:val="000000"/>
          <w:sz w:val="24"/>
          <w:szCs w:val="24"/>
        </w:rPr>
      </w:pPr>
      <w:r>
        <w:rPr>
          <w:rFonts w:ascii="Arial" w:hAnsi="Arial" w:cs="Arial"/>
          <w:color w:val="000000"/>
          <w:sz w:val="24"/>
          <w:szCs w:val="24"/>
        </w:rPr>
        <w:t>2</w:t>
      </w:r>
      <w:r>
        <w:rPr>
          <w:rFonts w:hint="eastAsia" w:ascii="Arial" w:hAnsi="Arial" w:cs="Arial"/>
          <w:color w:val="000000"/>
          <w:sz w:val="24"/>
          <w:szCs w:val="24"/>
        </w:rPr>
        <w:t>、</w:t>
      </w:r>
      <w:r>
        <w:rPr>
          <w:rFonts w:ascii="Arial" w:hAnsi="Arial" w:cs="Arial"/>
          <w:color w:val="000000"/>
          <w:sz w:val="24"/>
          <w:szCs w:val="24"/>
        </w:rPr>
        <w:t>服务要求：</w:t>
      </w:r>
    </w:p>
    <w:p>
      <w:pPr>
        <w:spacing w:line="360" w:lineRule="auto"/>
        <w:ind w:firstLine="480" w:firstLineChars="200"/>
        <w:contextualSpacing/>
        <w:rPr>
          <w:rFonts w:ascii="Arial" w:hAnsi="Arial" w:cs="Arial"/>
          <w:color w:val="000000"/>
          <w:sz w:val="24"/>
          <w:szCs w:val="24"/>
        </w:rPr>
      </w:pPr>
      <w:r>
        <w:rPr>
          <w:rFonts w:ascii="Arial" w:hAnsi="Arial" w:cs="Arial"/>
          <w:color w:val="000000"/>
          <w:sz w:val="24"/>
          <w:szCs w:val="24"/>
        </w:rPr>
        <w:t>（1）报价方在提供服务期间，在项目实施范围内必须服从采购方对于项目的工作任务安排，按时保质完成工作任务。</w:t>
      </w:r>
    </w:p>
    <w:p>
      <w:pPr>
        <w:spacing w:line="360" w:lineRule="auto"/>
        <w:ind w:firstLine="480" w:firstLineChars="200"/>
        <w:contextualSpacing/>
        <w:rPr>
          <w:rFonts w:ascii="Arial" w:hAnsi="Arial" w:cs="Arial"/>
          <w:color w:val="000000"/>
          <w:sz w:val="24"/>
          <w:szCs w:val="24"/>
        </w:rPr>
      </w:pPr>
      <w:r>
        <w:rPr>
          <w:rFonts w:ascii="Arial" w:hAnsi="Arial" w:cs="Arial"/>
          <w:color w:val="000000"/>
          <w:sz w:val="24"/>
          <w:szCs w:val="24"/>
        </w:rPr>
        <w:t>（2）规范要求：报价方在提供服务时，必须遵循</w:t>
      </w:r>
      <w:r>
        <w:rPr>
          <w:rFonts w:hint="eastAsia" w:ascii="Arial" w:hAnsi="Arial" w:cs="Arial"/>
          <w:color w:val="000000"/>
          <w:sz w:val="24"/>
          <w:szCs w:val="24"/>
        </w:rPr>
        <w:t>采购</w:t>
      </w:r>
      <w:r>
        <w:rPr>
          <w:rFonts w:ascii="Arial" w:hAnsi="Arial" w:cs="Arial"/>
          <w:color w:val="000000"/>
          <w:sz w:val="24"/>
          <w:szCs w:val="24"/>
        </w:rPr>
        <w:t>方制定的应用规范、技术规范。</w:t>
      </w:r>
    </w:p>
    <w:p>
      <w:pPr>
        <w:spacing w:line="360" w:lineRule="auto"/>
        <w:ind w:firstLine="480" w:firstLineChars="200"/>
        <w:contextualSpacing/>
        <w:rPr>
          <w:rFonts w:ascii="Arial" w:hAnsi="Arial" w:cs="Arial"/>
          <w:color w:val="000000"/>
          <w:sz w:val="24"/>
          <w:szCs w:val="24"/>
        </w:rPr>
      </w:pPr>
      <w:r>
        <w:rPr>
          <w:rFonts w:ascii="Arial" w:hAnsi="Arial" w:cs="Arial"/>
          <w:color w:val="000000"/>
          <w:sz w:val="24"/>
          <w:szCs w:val="24"/>
        </w:rPr>
        <w:t>（3）报价方对本项目需提供全面、有效、及时的技术支持和售后服务方案，包含但不仅限于以下服务内容：a.</w:t>
      </w:r>
      <w:r>
        <w:rPr>
          <w:rFonts w:hint="eastAsia" w:ascii="Arial" w:hAnsi="Arial" w:cs="Arial"/>
          <w:color w:val="000000"/>
          <w:sz w:val="24"/>
          <w:szCs w:val="24"/>
        </w:rPr>
        <w:t xml:space="preserve"> </w:t>
      </w:r>
      <w:r>
        <w:rPr>
          <w:rFonts w:ascii="Arial" w:hAnsi="Arial" w:cs="Arial"/>
          <w:color w:val="000000"/>
          <w:sz w:val="24"/>
          <w:szCs w:val="24"/>
        </w:rPr>
        <w:t>报价方应提供技术支持人员的名单和联系方式，无偿为后期提供咨询与指导服务，确保资源的有效利用；b.</w:t>
      </w:r>
      <w:r>
        <w:rPr>
          <w:rFonts w:hint="eastAsia" w:ascii="Arial" w:hAnsi="Arial" w:cs="Arial"/>
          <w:color w:val="000000"/>
          <w:sz w:val="24"/>
          <w:szCs w:val="24"/>
        </w:rPr>
        <w:t xml:space="preserve"> </w:t>
      </w:r>
      <w:r>
        <w:rPr>
          <w:rFonts w:ascii="Arial" w:hAnsi="Arial" w:cs="Arial"/>
          <w:color w:val="000000"/>
          <w:sz w:val="24"/>
          <w:szCs w:val="24"/>
        </w:rPr>
        <w:t>如同一资源发生更新和升级调整的，报价方须免费提供给询价方使用。</w:t>
      </w:r>
    </w:p>
    <w:p>
      <w:pPr>
        <w:spacing w:line="360" w:lineRule="auto"/>
        <w:contextualSpacing/>
        <w:rPr>
          <w:rFonts w:ascii="Arial" w:hAnsi="Arial" w:cs="Arial"/>
          <w:color w:val="000000"/>
          <w:sz w:val="24"/>
          <w:szCs w:val="24"/>
        </w:rPr>
      </w:pPr>
      <w:bookmarkStart w:id="0" w:name="_Toc31858"/>
      <w:bookmarkStart w:id="1" w:name="_Toc353282783"/>
      <w:r>
        <w:rPr>
          <w:rFonts w:ascii="Arial" w:hAnsi="Arial" w:cs="Arial"/>
          <w:color w:val="000000"/>
          <w:sz w:val="24"/>
          <w:szCs w:val="24"/>
        </w:rPr>
        <w:t>3</w:t>
      </w:r>
      <w:bookmarkEnd w:id="0"/>
      <w:bookmarkEnd w:id="1"/>
      <w:r>
        <w:rPr>
          <w:rFonts w:hint="eastAsia" w:ascii="Arial" w:hAnsi="Arial" w:cs="Arial"/>
          <w:color w:val="000000"/>
          <w:sz w:val="24"/>
          <w:szCs w:val="24"/>
        </w:rPr>
        <w:t>、</w:t>
      </w:r>
      <w:r>
        <w:rPr>
          <w:rFonts w:ascii="Arial" w:hAnsi="Arial" w:cs="Arial"/>
          <w:color w:val="000000"/>
          <w:sz w:val="24"/>
          <w:szCs w:val="24"/>
        </w:rPr>
        <w:t>售后服务：</w:t>
      </w:r>
    </w:p>
    <w:p>
      <w:pPr>
        <w:spacing w:line="360" w:lineRule="auto"/>
        <w:ind w:firstLine="720" w:firstLineChars="300"/>
        <w:contextualSpacing/>
        <w:rPr>
          <w:rFonts w:ascii="Arial" w:hAnsi="Arial" w:cs="Arial"/>
          <w:color w:val="000000"/>
          <w:sz w:val="24"/>
          <w:szCs w:val="24"/>
        </w:rPr>
      </w:pPr>
      <w:r>
        <w:rPr>
          <w:rFonts w:ascii="Arial" w:hAnsi="Arial" w:cs="Arial"/>
          <w:color w:val="000000"/>
          <w:sz w:val="24"/>
          <w:szCs w:val="24"/>
        </w:rPr>
        <w:t>报价方对课程资源提供全面、有效、及时的技术支持和售后服务方案，包含但不仅限于以下服务内容，请详细阐明：</w:t>
      </w:r>
    </w:p>
    <w:p>
      <w:pPr>
        <w:spacing w:line="360" w:lineRule="auto"/>
        <w:ind w:firstLine="480" w:firstLineChars="200"/>
        <w:rPr>
          <w:rFonts w:ascii="Arial" w:hAnsi="Arial" w:cs="Arial"/>
          <w:color w:val="000000"/>
          <w:sz w:val="24"/>
          <w:szCs w:val="24"/>
        </w:rPr>
      </w:pPr>
      <w:r>
        <w:rPr>
          <w:rFonts w:ascii="Arial" w:hAnsi="Arial" w:cs="Arial"/>
          <w:color w:val="000000"/>
          <w:sz w:val="24"/>
          <w:szCs w:val="24"/>
        </w:rPr>
        <w:t>（1）报价方应提供技术支持人员的名单和联系方式；</w:t>
      </w:r>
    </w:p>
    <w:p>
      <w:pPr>
        <w:spacing w:line="360" w:lineRule="auto"/>
        <w:ind w:firstLine="480" w:firstLineChars="200"/>
        <w:rPr>
          <w:rFonts w:ascii="Arial" w:hAnsi="Arial" w:cs="Arial"/>
          <w:color w:val="000000"/>
          <w:sz w:val="24"/>
          <w:szCs w:val="24"/>
        </w:rPr>
      </w:pPr>
      <w:r>
        <w:rPr>
          <w:rFonts w:ascii="Arial" w:hAnsi="Arial" w:cs="Arial"/>
          <w:color w:val="000000"/>
          <w:sz w:val="24"/>
          <w:szCs w:val="24"/>
        </w:rPr>
        <w:t>（2）从验收</w:t>
      </w:r>
      <w:r>
        <w:rPr>
          <w:rFonts w:hint="eastAsia" w:ascii="Arial" w:hAnsi="Arial" w:cs="Arial"/>
          <w:color w:val="000000"/>
          <w:sz w:val="24"/>
          <w:szCs w:val="24"/>
        </w:rPr>
        <w:t>合格并交付使用</w:t>
      </w:r>
      <w:r>
        <w:rPr>
          <w:rFonts w:ascii="Arial" w:hAnsi="Arial" w:cs="Arial"/>
          <w:color w:val="000000"/>
          <w:sz w:val="24"/>
          <w:szCs w:val="24"/>
        </w:rPr>
        <w:t>之日</w:t>
      </w:r>
      <w:r>
        <w:rPr>
          <w:rFonts w:hint="eastAsia" w:ascii="Arial" w:hAnsi="Arial" w:cs="Arial"/>
          <w:color w:val="000000"/>
          <w:sz w:val="24"/>
          <w:szCs w:val="24"/>
        </w:rPr>
        <w:t>起</w:t>
      </w:r>
      <w:r>
        <w:rPr>
          <w:rFonts w:ascii="Arial" w:hAnsi="Arial" w:cs="Arial"/>
          <w:color w:val="000000"/>
          <w:sz w:val="24"/>
          <w:szCs w:val="24"/>
        </w:rPr>
        <w:t>不少于1年的保质期；</w:t>
      </w:r>
    </w:p>
    <w:p>
      <w:pPr>
        <w:spacing w:line="360" w:lineRule="auto"/>
        <w:rPr>
          <w:rFonts w:ascii="Arial" w:hAnsi="Arial" w:cs="Arial"/>
          <w:color w:val="000000"/>
          <w:sz w:val="24"/>
          <w:szCs w:val="24"/>
        </w:rPr>
      </w:pPr>
      <w:r>
        <w:rPr>
          <w:rFonts w:hint="eastAsia" w:ascii="Arial" w:hAnsi="Arial" w:cs="Arial"/>
          <w:color w:val="000000"/>
          <w:sz w:val="24"/>
          <w:szCs w:val="24"/>
        </w:rPr>
        <w:t>4、</w:t>
      </w:r>
      <w:r>
        <w:rPr>
          <w:rFonts w:ascii="Arial" w:hAnsi="Arial" w:cs="Arial"/>
          <w:color w:val="000000"/>
          <w:sz w:val="24"/>
          <w:szCs w:val="24"/>
        </w:rPr>
        <w:t>付款方式：无预付款</w:t>
      </w:r>
      <w:r>
        <w:rPr>
          <w:rFonts w:hint="eastAsia" w:ascii="Arial" w:hAnsi="Arial" w:cs="Arial"/>
          <w:color w:val="000000"/>
          <w:sz w:val="24"/>
          <w:szCs w:val="24"/>
        </w:rPr>
        <w:t>，</w:t>
      </w:r>
      <w:r>
        <w:rPr>
          <w:rFonts w:ascii="Arial" w:hAnsi="Arial" w:cs="Arial"/>
          <w:color w:val="000000"/>
          <w:sz w:val="24"/>
          <w:szCs w:val="24"/>
        </w:rPr>
        <w:t>全部服务内容交付完成，并经采购人验收合格后，</w:t>
      </w:r>
      <w:r>
        <w:rPr>
          <w:rFonts w:hint="eastAsia" w:ascii="Arial" w:hAnsi="Arial" w:cs="Arial"/>
          <w:color w:val="000000"/>
          <w:sz w:val="24"/>
          <w:szCs w:val="24"/>
        </w:rPr>
        <w:t>被选中的供应商</w:t>
      </w:r>
      <w:r>
        <w:rPr>
          <w:rFonts w:ascii="Arial" w:hAnsi="Arial" w:cs="Arial"/>
          <w:color w:val="000000"/>
          <w:sz w:val="24"/>
          <w:szCs w:val="24"/>
        </w:rPr>
        <w:t>开具合同全款发票给采购人，采购人收到发票后十五个工作日内付清</w:t>
      </w:r>
      <w:r>
        <w:rPr>
          <w:rFonts w:ascii="Arial" w:hAnsi="Arial" w:cs="Arial"/>
          <w:sz w:val="24"/>
          <w:szCs w:val="24"/>
        </w:rPr>
        <w:t>合同金额全款</w:t>
      </w:r>
      <w:r>
        <w:rPr>
          <w:rFonts w:ascii="Arial" w:hAnsi="Arial" w:cs="Arial"/>
          <w:color w:val="000000"/>
          <w:sz w:val="24"/>
          <w:szCs w:val="24"/>
        </w:rPr>
        <w:t>。</w:t>
      </w:r>
    </w:p>
    <w:p>
      <w:pPr>
        <w:spacing w:line="360" w:lineRule="auto"/>
        <w:outlineLvl w:val="0"/>
        <w:rPr>
          <w:rFonts w:ascii="Arial" w:hAnsi="Arial" w:cs="Arial"/>
          <w:color w:val="000000"/>
          <w:sz w:val="24"/>
          <w:szCs w:val="24"/>
        </w:rPr>
      </w:pPr>
      <w:r>
        <w:rPr>
          <w:rFonts w:hint="eastAsia" w:ascii="Arial" w:hAnsi="Arial" w:cs="Arial"/>
          <w:color w:val="000000"/>
          <w:sz w:val="24"/>
          <w:szCs w:val="24"/>
        </w:rPr>
        <w:t>5、</w:t>
      </w:r>
      <w:r>
        <w:rPr>
          <w:rFonts w:ascii="Arial" w:hAnsi="Arial" w:cs="Arial"/>
          <w:color w:val="000000"/>
          <w:sz w:val="24"/>
          <w:szCs w:val="24"/>
        </w:rPr>
        <w:t>报价文件组成：报价文件按照以下要求一式三份（所有提交的材料一律不退还）</w:t>
      </w:r>
    </w:p>
    <w:p>
      <w:pPr>
        <w:spacing w:line="360" w:lineRule="auto"/>
        <w:ind w:firstLine="480" w:firstLineChars="200"/>
        <w:rPr>
          <w:rFonts w:ascii="Arial" w:hAnsi="Arial" w:cs="Arial"/>
          <w:color w:val="000000"/>
          <w:sz w:val="24"/>
          <w:szCs w:val="24"/>
        </w:rPr>
      </w:pPr>
      <w:r>
        <w:rPr>
          <w:rFonts w:ascii="Arial" w:hAnsi="Arial" w:cs="Arial"/>
          <w:color w:val="000000"/>
          <w:sz w:val="24"/>
          <w:szCs w:val="24"/>
        </w:rPr>
        <w:t>（1）第</w:t>
      </w:r>
      <w:r>
        <w:rPr>
          <w:rFonts w:hint="eastAsia" w:ascii="Arial" w:hAnsi="Arial" w:cs="Arial"/>
          <w:color w:val="000000"/>
          <w:sz w:val="24"/>
          <w:szCs w:val="24"/>
        </w:rPr>
        <w:t>四部分</w:t>
      </w:r>
      <w:r>
        <w:rPr>
          <w:rFonts w:ascii="Arial" w:hAnsi="Arial" w:cs="Arial"/>
          <w:color w:val="000000"/>
          <w:sz w:val="24"/>
          <w:szCs w:val="24"/>
        </w:rPr>
        <w:t>的表格</w:t>
      </w:r>
      <w:r>
        <w:rPr>
          <w:rFonts w:hint="eastAsia" w:ascii="Arial" w:hAnsi="Arial" w:cs="Arial"/>
          <w:color w:val="000000"/>
          <w:sz w:val="24"/>
          <w:szCs w:val="24"/>
        </w:rPr>
        <w:t>末尾</w:t>
      </w:r>
      <w:r>
        <w:rPr>
          <w:rFonts w:ascii="Arial" w:hAnsi="Arial" w:cs="Arial"/>
          <w:color w:val="000000"/>
          <w:sz w:val="24"/>
          <w:szCs w:val="24"/>
        </w:rPr>
        <w:t>填上报价（加盖</w:t>
      </w:r>
      <w:r>
        <w:rPr>
          <w:rFonts w:hint="eastAsia" w:ascii="Arial" w:hAnsi="Arial" w:cs="Arial"/>
          <w:color w:val="000000"/>
          <w:sz w:val="24"/>
          <w:szCs w:val="24"/>
        </w:rPr>
        <w:t>报价</w:t>
      </w:r>
      <w:r>
        <w:rPr>
          <w:rFonts w:ascii="Arial" w:hAnsi="Arial" w:cs="Arial"/>
          <w:color w:val="000000"/>
          <w:sz w:val="24"/>
          <w:szCs w:val="24"/>
        </w:rPr>
        <w:t>公司的公章）；</w:t>
      </w:r>
    </w:p>
    <w:p>
      <w:pPr>
        <w:spacing w:line="360" w:lineRule="auto"/>
        <w:ind w:firstLine="480" w:firstLineChars="200"/>
        <w:rPr>
          <w:rFonts w:ascii="Arial" w:hAnsi="Arial" w:cs="Arial"/>
          <w:color w:val="000000"/>
          <w:sz w:val="24"/>
          <w:szCs w:val="24"/>
        </w:rPr>
      </w:pPr>
      <w:r>
        <w:rPr>
          <w:rFonts w:ascii="Arial" w:hAnsi="Arial" w:cs="Arial"/>
          <w:color w:val="000000"/>
          <w:sz w:val="24"/>
          <w:szCs w:val="24"/>
        </w:rPr>
        <w:t>（2）报价商工商营业执照复印件、税务登记证复印件、法定代表人身份证复印件和委托代理人身份证复印件（委托代理时提供）；</w:t>
      </w:r>
    </w:p>
    <w:p>
      <w:pPr>
        <w:spacing w:line="360" w:lineRule="auto"/>
        <w:ind w:firstLine="480" w:firstLineChars="200"/>
        <w:rPr>
          <w:rFonts w:ascii="Arial" w:hAnsi="Arial" w:cs="Arial"/>
          <w:color w:val="000000"/>
          <w:sz w:val="24"/>
          <w:szCs w:val="24"/>
        </w:rPr>
      </w:pPr>
      <w:r>
        <w:rPr>
          <w:rFonts w:ascii="Arial" w:hAnsi="Arial" w:cs="Arial"/>
          <w:color w:val="000000"/>
          <w:sz w:val="24"/>
          <w:szCs w:val="24"/>
        </w:rPr>
        <w:t>（3）其他证明材料（如有可提供）；</w:t>
      </w:r>
    </w:p>
    <w:p>
      <w:pPr>
        <w:spacing w:line="360" w:lineRule="auto"/>
        <w:ind w:firstLine="600" w:firstLineChars="250"/>
        <w:rPr>
          <w:rFonts w:ascii="Arial" w:hAnsi="Arial" w:cs="Arial"/>
          <w:color w:val="000000"/>
          <w:sz w:val="24"/>
          <w:szCs w:val="24"/>
        </w:rPr>
      </w:pPr>
      <w:r>
        <w:rPr>
          <w:rFonts w:ascii="Arial" w:hAnsi="Arial" w:cs="Arial"/>
          <w:color w:val="000000"/>
          <w:sz w:val="24"/>
          <w:szCs w:val="24"/>
        </w:rPr>
        <w:t>(4) 演示作品存于U盘，以供展示，并附上作品介绍纸质清单（如有可提供）。</w:t>
      </w:r>
    </w:p>
    <w:p>
      <w:pPr>
        <w:spacing w:line="360" w:lineRule="auto"/>
        <w:rPr>
          <w:rFonts w:ascii="Arial" w:hAnsi="Arial" w:cs="Arial"/>
          <w:color w:val="000000"/>
          <w:sz w:val="24"/>
          <w:szCs w:val="24"/>
        </w:rPr>
      </w:pPr>
      <w:r>
        <w:rPr>
          <w:rFonts w:hint="eastAsia" w:ascii="Arial" w:hAnsi="Arial" w:cs="Arial"/>
          <w:color w:val="000000"/>
          <w:sz w:val="24"/>
          <w:szCs w:val="24"/>
        </w:rPr>
        <w:t>6、</w:t>
      </w:r>
      <w:r>
        <w:rPr>
          <w:rFonts w:ascii="Arial" w:hAnsi="Arial" w:cs="Arial"/>
          <w:color w:val="000000"/>
          <w:sz w:val="24"/>
          <w:szCs w:val="24"/>
        </w:rPr>
        <w:t>报价材料提交要求：</w:t>
      </w:r>
    </w:p>
    <w:p>
      <w:pPr>
        <w:spacing w:line="360" w:lineRule="auto"/>
        <w:ind w:firstLine="480" w:firstLineChars="200"/>
        <w:rPr>
          <w:rFonts w:ascii="Arial" w:hAnsi="Arial" w:cs="Arial"/>
          <w:color w:val="000000"/>
          <w:sz w:val="24"/>
          <w:szCs w:val="24"/>
        </w:rPr>
      </w:pPr>
      <w:r>
        <w:rPr>
          <w:rFonts w:ascii="Arial" w:hAnsi="Arial" w:cs="Arial"/>
          <w:color w:val="000000"/>
          <w:sz w:val="24"/>
          <w:szCs w:val="24"/>
        </w:rPr>
        <w:t>本报</w:t>
      </w:r>
      <w:r>
        <w:rPr>
          <w:rFonts w:ascii="Arial" w:hAnsi="Arial" w:cs="Arial"/>
          <w:color w:val="000000"/>
          <w:sz w:val="24"/>
          <w:szCs w:val="24"/>
          <w:shd w:val="clear" w:fill="FFFFFF" w:themeFill="background1"/>
        </w:rPr>
        <w:t>价函填写好后的报价文件用文件袋密封并在封口处贴封条并加盖公章，</w:t>
      </w:r>
      <w:r>
        <w:rPr>
          <w:rFonts w:ascii="Arial" w:hAnsi="宋体" w:cs="Arial"/>
          <w:color w:val="000000"/>
          <w:sz w:val="24"/>
          <w:shd w:val="clear" w:fill="FFFFFF" w:themeFill="background1"/>
        </w:rPr>
        <w:t>于</w:t>
      </w:r>
      <w:r>
        <w:rPr>
          <w:rFonts w:ascii="Arial" w:hAnsi="Arial" w:cs="Arial"/>
          <w:color w:val="000000"/>
          <w:sz w:val="24"/>
          <w:shd w:val="clear" w:fill="FFFFFF" w:themeFill="background1"/>
        </w:rPr>
        <w:t>20</w:t>
      </w:r>
      <w:r>
        <w:rPr>
          <w:rFonts w:hint="eastAsia" w:ascii="Arial" w:hAnsi="Arial" w:cs="Arial"/>
          <w:color w:val="000000"/>
          <w:sz w:val="24"/>
          <w:shd w:val="clear" w:fill="FFFFFF" w:themeFill="background1"/>
        </w:rPr>
        <w:t>20</w:t>
      </w:r>
      <w:r>
        <w:rPr>
          <w:rFonts w:ascii="Arial" w:hAnsi="宋体" w:cs="Arial"/>
          <w:color w:val="000000"/>
          <w:sz w:val="24"/>
          <w:shd w:val="clear" w:fill="FFFFFF" w:themeFill="background1"/>
        </w:rPr>
        <w:t>年</w:t>
      </w:r>
      <w:r>
        <w:rPr>
          <w:rFonts w:hint="eastAsia" w:ascii="Arial" w:hAnsi="Arial" w:cs="Arial"/>
          <w:color w:val="000000"/>
          <w:sz w:val="24"/>
          <w:shd w:val="clear" w:fill="FFFFFF" w:themeFill="background1"/>
        </w:rPr>
        <w:t>3</w:t>
      </w:r>
      <w:r>
        <w:rPr>
          <w:rFonts w:ascii="Arial" w:hAnsi="宋体" w:cs="Arial"/>
          <w:color w:val="000000"/>
          <w:sz w:val="24"/>
          <w:shd w:val="clear" w:fill="FFFFFF" w:themeFill="background1"/>
        </w:rPr>
        <w:t>月</w:t>
      </w:r>
      <w:r>
        <w:rPr>
          <w:rFonts w:hint="eastAsia" w:ascii="Arial" w:hAnsi="宋体" w:cs="Arial"/>
          <w:color w:val="000000"/>
          <w:sz w:val="24"/>
          <w:shd w:val="clear" w:color="auto" w:fill="FFFFFF" w:themeFill="background1"/>
        </w:rPr>
        <w:t>25</w:t>
      </w:r>
      <w:r>
        <w:rPr>
          <w:rFonts w:ascii="Arial" w:hAnsi="宋体" w:cs="Arial"/>
          <w:color w:val="000000"/>
          <w:sz w:val="24"/>
          <w:shd w:val="clear" w:fill="FFFFFF" w:themeFill="background1"/>
        </w:rPr>
        <w:t>日</w:t>
      </w:r>
      <w:r>
        <w:rPr>
          <w:rFonts w:hint="eastAsia" w:ascii="Arial" w:hAnsi="宋体" w:cs="Arial"/>
          <w:color w:val="000000"/>
          <w:sz w:val="24"/>
        </w:rPr>
        <w:t>（星期三）下午3</w:t>
      </w:r>
      <w:r>
        <w:rPr>
          <w:rFonts w:ascii="Arial" w:hAnsi="宋体" w:cs="Arial"/>
          <w:color w:val="000000"/>
          <w:sz w:val="24"/>
        </w:rPr>
        <w:t>：</w:t>
      </w:r>
      <w:r>
        <w:rPr>
          <w:rFonts w:ascii="Arial" w:hAnsi="Arial" w:cs="Arial"/>
          <w:color w:val="000000"/>
          <w:sz w:val="24"/>
        </w:rPr>
        <w:t>30</w:t>
      </w:r>
      <w:r>
        <w:rPr>
          <w:rFonts w:ascii="Arial" w:hAnsi="宋体" w:cs="Arial"/>
          <w:color w:val="000000"/>
          <w:sz w:val="24"/>
        </w:rPr>
        <w:t>至</w:t>
      </w:r>
      <w:r>
        <w:rPr>
          <w:rFonts w:hint="eastAsia" w:ascii="Arial" w:hAnsi="宋体" w:cs="Arial"/>
          <w:color w:val="000000"/>
          <w:sz w:val="24"/>
        </w:rPr>
        <w:t>4</w:t>
      </w:r>
      <w:r>
        <w:rPr>
          <w:rFonts w:ascii="Arial" w:hAnsi="宋体" w:cs="Arial"/>
          <w:color w:val="000000"/>
          <w:sz w:val="24"/>
        </w:rPr>
        <w:t>：</w:t>
      </w:r>
      <w:r>
        <w:rPr>
          <w:rFonts w:ascii="Arial" w:hAnsi="Arial" w:cs="Arial"/>
          <w:color w:val="000000"/>
          <w:sz w:val="24"/>
        </w:rPr>
        <w:t>00</w:t>
      </w:r>
      <w:r>
        <w:rPr>
          <w:rFonts w:ascii="Arial" w:hAnsi="宋体" w:cs="Arial"/>
          <w:color w:val="000000"/>
          <w:sz w:val="24"/>
        </w:rPr>
        <w:t>送至柳州职业技术学院（柳州市社湾路</w:t>
      </w:r>
      <w:r>
        <w:rPr>
          <w:rFonts w:ascii="Arial" w:hAnsi="Arial" w:cs="Arial"/>
          <w:color w:val="000000"/>
          <w:sz w:val="24"/>
        </w:rPr>
        <w:t>28</w:t>
      </w:r>
      <w:r>
        <w:rPr>
          <w:rFonts w:ascii="Arial" w:hAnsi="宋体" w:cs="Arial"/>
          <w:color w:val="000000"/>
          <w:sz w:val="24"/>
        </w:rPr>
        <w:t>号）行政办公楼二楼后勤与资产管理处资产科，逾期无效。</w:t>
      </w:r>
    </w:p>
    <w:p>
      <w:pPr>
        <w:spacing w:line="360" w:lineRule="exact"/>
        <w:rPr>
          <w:rFonts w:ascii="Arial" w:hAnsi="Arial" w:cs="Arial"/>
          <w:color w:val="000000"/>
          <w:sz w:val="24"/>
        </w:rPr>
      </w:pPr>
      <w:r>
        <w:rPr>
          <w:rFonts w:ascii="Arial" w:hAnsi="宋体" w:cs="Arial"/>
          <w:color w:val="000000"/>
          <w:sz w:val="24"/>
        </w:rPr>
        <w:t>报价书接收人：后勤与资产管理处资产科办公室工作人员联系电话：</w:t>
      </w:r>
      <w:r>
        <w:rPr>
          <w:rFonts w:ascii="Arial" w:hAnsi="Arial" w:cs="Arial"/>
          <w:color w:val="000000"/>
          <w:sz w:val="24"/>
        </w:rPr>
        <w:t>0772-3156</w:t>
      </w:r>
      <w:r>
        <w:rPr>
          <w:rFonts w:hint="eastAsia" w:ascii="Arial" w:hAnsi="Arial" w:cs="Arial"/>
          <w:color w:val="000000"/>
          <w:sz w:val="24"/>
        </w:rPr>
        <w:t>706</w:t>
      </w:r>
    </w:p>
    <w:p>
      <w:pPr>
        <w:spacing w:line="360" w:lineRule="auto"/>
        <w:ind w:firstLine="480" w:firstLineChars="200"/>
        <w:rPr>
          <w:rFonts w:ascii="Arial" w:hAnsi="Arial" w:cs="Arial"/>
          <w:color w:val="000000"/>
          <w:sz w:val="24"/>
          <w:szCs w:val="24"/>
        </w:rPr>
      </w:pPr>
      <w:r>
        <w:rPr>
          <w:rFonts w:ascii="Arial" w:hAnsi="Arial" w:cs="Arial"/>
          <w:color w:val="000000"/>
          <w:sz w:val="24"/>
          <w:szCs w:val="24"/>
        </w:rPr>
        <w:t xml:space="preserve">技术参数咨询电话：黎老师 18007720501 </w:t>
      </w:r>
    </w:p>
    <w:p>
      <w:pPr>
        <w:spacing w:line="360" w:lineRule="auto"/>
        <w:ind w:firstLine="8040" w:firstLineChars="3350"/>
        <w:rPr>
          <w:rFonts w:ascii="Arial" w:hAnsi="Arial" w:cs="Arial"/>
          <w:color w:val="000000"/>
          <w:sz w:val="24"/>
          <w:szCs w:val="24"/>
        </w:rPr>
      </w:pPr>
      <w:r>
        <w:rPr>
          <w:rFonts w:ascii="Arial" w:hAnsi="Arial" w:cs="Arial"/>
          <w:color w:val="000000"/>
          <w:sz w:val="24"/>
          <w:szCs w:val="24"/>
        </w:rPr>
        <w:t>柳州职业技术学院</w:t>
      </w:r>
    </w:p>
    <w:p>
      <w:pPr>
        <w:spacing w:line="360" w:lineRule="auto"/>
        <w:ind w:right="80"/>
        <w:jc w:val="right"/>
        <w:rPr>
          <w:rFonts w:ascii="Arial" w:hAnsi="Arial" w:cs="Arial"/>
          <w:color w:val="000000"/>
          <w:sz w:val="24"/>
          <w:szCs w:val="24"/>
        </w:rPr>
      </w:pPr>
      <w:r>
        <w:rPr>
          <w:rFonts w:ascii="Arial" w:hAnsi="Arial" w:cs="Arial"/>
          <w:color w:val="000000"/>
          <w:sz w:val="24"/>
          <w:szCs w:val="24"/>
        </w:rPr>
        <w:t>2020年3月</w:t>
      </w:r>
      <w:r>
        <w:rPr>
          <w:rFonts w:hint="eastAsia" w:ascii="Arial" w:hAnsi="Arial" w:cs="Arial"/>
          <w:color w:val="000000"/>
          <w:sz w:val="24"/>
          <w:szCs w:val="24"/>
          <w:shd w:val="clear" w:color="auto" w:fill="FFFFFF" w:themeFill="background1"/>
        </w:rPr>
        <w:t>18</w:t>
      </w:r>
      <w:r>
        <w:rPr>
          <w:rFonts w:ascii="Arial" w:hAnsi="Arial" w:cs="Arial"/>
          <w:color w:val="000000"/>
          <w:sz w:val="24"/>
          <w:szCs w:val="24"/>
        </w:rPr>
        <w:t>日</w:t>
      </w:r>
    </w:p>
    <w:p>
      <w:pPr>
        <w:spacing w:line="360" w:lineRule="auto"/>
        <w:rPr>
          <w:rFonts w:ascii="Arial" w:hAnsi="Arial" w:cs="Arial"/>
          <w:sz w:val="24"/>
          <w:szCs w:val="24"/>
        </w:rPr>
      </w:pPr>
    </w:p>
    <w:p>
      <w:pPr>
        <w:spacing w:line="360" w:lineRule="auto"/>
        <w:rPr>
          <w:rFonts w:ascii="Arial" w:hAnsi="Arial" w:cs="Arial"/>
          <w:sz w:val="24"/>
          <w:szCs w:val="24"/>
        </w:rPr>
      </w:pPr>
    </w:p>
    <w:p>
      <w:pPr>
        <w:spacing w:line="360" w:lineRule="auto"/>
        <w:rPr>
          <w:rFonts w:ascii="Arial" w:hAnsi="Arial" w:cs="Arial"/>
          <w:sz w:val="24"/>
          <w:szCs w:val="24"/>
        </w:rPr>
      </w:pPr>
    </w:p>
    <w:p>
      <w:pPr>
        <w:spacing w:line="360" w:lineRule="auto"/>
        <w:rPr>
          <w:rFonts w:ascii="Arial" w:hAnsi="Arial" w:cs="Arial"/>
          <w:sz w:val="24"/>
          <w:szCs w:val="24"/>
        </w:rPr>
      </w:pPr>
    </w:p>
    <w:p>
      <w:pPr>
        <w:spacing w:line="360" w:lineRule="auto"/>
        <w:rPr>
          <w:rFonts w:ascii="Arial" w:hAnsi="Arial" w:cs="Arial"/>
          <w:sz w:val="24"/>
          <w:szCs w:val="24"/>
        </w:rPr>
      </w:pPr>
    </w:p>
    <w:p>
      <w:pPr>
        <w:spacing w:line="360" w:lineRule="auto"/>
        <w:rPr>
          <w:rFonts w:ascii="Arial" w:hAnsi="Arial" w:cs="Arial"/>
          <w:sz w:val="24"/>
          <w:szCs w:val="24"/>
        </w:rPr>
      </w:pPr>
    </w:p>
    <w:p>
      <w:pPr>
        <w:pStyle w:val="3"/>
        <w:spacing w:line="360" w:lineRule="auto"/>
        <w:ind w:firstLine="0"/>
        <w:jc w:val="center"/>
        <w:rPr>
          <w:rFonts w:ascii="Arial" w:hAnsi="Arial" w:eastAsiaTheme="minorEastAsia"/>
          <w:color w:val="auto"/>
          <w:sz w:val="24"/>
          <w:szCs w:val="24"/>
        </w:rPr>
      </w:pPr>
      <w:r>
        <w:rPr>
          <w:rFonts w:ascii="Arial" w:hAnsi="Arial" w:eastAsiaTheme="minorEastAsia"/>
          <w:color w:val="auto"/>
          <w:sz w:val="24"/>
          <w:szCs w:val="24"/>
        </w:rPr>
        <w:t>评分标准</w:t>
      </w:r>
    </w:p>
    <w:p>
      <w:pPr>
        <w:pStyle w:val="3"/>
        <w:spacing w:line="360" w:lineRule="auto"/>
        <w:ind w:firstLine="0"/>
        <w:jc w:val="center"/>
        <w:rPr>
          <w:rFonts w:hint="eastAsia" w:ascii="Arial" w:hAnsi="Arial" w:eastAsiaTheme="minorEastAsia"/>
          <w:color w:val="auto"/>
          <w:sz w:val="24"/>
          <w:szCs w:val="24"/>
        </w:rPr>
      </w:pPr>
    </w:p>
    <w:p>
      <w:pPr>
        <w:pStyle w:val="4"/>
        <w:spacing w:line="360" w:lineRule="auto"/>
        <w:rPr>
          <w:rFonts w:ascii="Arial" w:hAnsi="Arial" w:cs="Arial"/>
          <w:sz w:val="24"/>
          <w:szCs w:val="24"/>
        </w:rPr>
      </w:pPr>
      <w:r>
        <w:rPr>
          <w:rFonts w:ascii="Arial" w:hAnsi="Arial" w:cs="Arial"/>
          <w:sz w:val="24"/>
          <w:szCs w:val="24"/>
        </w:rPr>
        <w:t>1、价格分（</w:t>
      </w:r>
      <w:r>
        <w:rPr>
          <w:rFonts w:ascii="Arial" w:hAnsi="Arial" w:cs="Arial"/>
          <w:bCs/>
          <w:sz w:val="24"/>
          <w:szCs w:val="24"/>
        </w:rPr>
        <w:t>30分）</w:t>
      </w:r>
    </w:p>
    <w:p>
      <w:pPr>
        <w:spacing w:line="360" w:lineRule="auto"/>
        <w:ind w:firstLine="480" w:firstLineChars="200"/>
        <w:rPr>
          <w:rFonts w:ascii="Arial" w:hAnsi="Arial" w:cs="Arial"/>
          <w:sz w:val="24"/>
          <w:szCs w:val="24"/>
        </w:rPr>
      </w:pPr>
      <w:r>
        <w:rPr>
          <w:rFonts w:ascii="Arial" w:hAnsi="Arial" w:cs="Arial"/>
          <w:sz w:val="24"/>
          <w:szCs w:val="24"/>
        </w:rPr>
        <w:t>(1)以进入</w:t>
      </w:r>
      <w:r>
        <w:rPr>
          <w:rFonts w:hint="eastAsia" w:ascii="Arial" w:hAnsi="Arial" w:cs="Arial"/>
          <w:sz w:val="24"/>
          <w:szCs w:val="24"/>
        </w:rPr>
        <w:t>评选</w:t>
      </w:r>
      <w:r>
        <w:rPr>
          <w:rFonts w:ascii="Arial" w:hAnsi="Arial" w:cs="Arial"/>
          <w:sz w:val="24"/>
          <w:szCs w:val="24"/>
        </w:rPr>
        <w:t>的最低报价为30分。</w:t>
      </w:r>
    </w:p>
    <w:p>
      <w:pPr>
        <w:spacing w:line="360" w:lineRule="auto"/>
        <w:ind w:firstLine="3240" w:firstLineChars="1350"/>
        <w:rPr>
          <w:rFonts w:ascii="Arial" w:hAnsi="Arial" w:cs="Arial"/>
          <w:bCs/>
          <w:sz w:val="24"/>
          <w:szCs w:val="24"/>
        </w:rPr>
      </w:pPr>
      <w:r>
        <w:rPr>
          <w:rFonts w:ascii="Arial" w:hAnsi="Arial" w:cs="Arial"/>
          <w:bCs/>
          <w:sz w:val="24"/>
          <w:szCs w:val="24"/>
        </w:rPr>
        <w:t>报价人有效最低报价金额（万元）</w:t>
      </w:r>
    </w:p>
    <w:p>
      <w:pPr>
        <w:spacing w:line="360" w:lineRule="auto"/>
        <w:ind w:firstLine="360" w:firstLineChars="150"/>
        <w:rPr>
          <w:rFonts w:ascii="Arial" w:hAnsi="Arial" w:cs="Arial"/>
          <w:bCs/>
          <w:sz w:val="24"/>
          <w:szCs w:val="24"/>
        </w:rPr>
      </w:pPr>
      <w:r>
        <w:rPr>
          <w:rFonts w:ascii="Arial" w:hAnsi="Arial" w:cs="Arial"/>
          <w:sz w:val="24"/>
          <w:szCs w:val="24"/>
        </w:rPr>
        <w:pict>
          <v:line id="直接连接符 2" o:spid="_x0000_s1026" o:spt="20" style="position:absolute;left:0pt;flip:y;margin-left:152.75pt;margin-top:10.35pt;height:1.25pt;width:236.65pt;z-index:25165824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">
            <v:path arrowok="t"/>
            <v:fill focussize="0,0"/>
            <v:stroke/>
            <v:imagedata o:title=""/>
            <o:lock v:ext="edit"/>
          </v:line>
        </w:pict>
      </w:r>
      <w:r>
        <w:rPr>
          <w:rFonts w:ascii="Arial" w:hAnsi="Arial" w:cs="Arial"/>
          <w:bCs/>
          <w:sz w:val="24"/>
          <w:szCs w:val="24"/>
        </w:rPr>
        <w:t>（2）某报价人报价分 =                                          ×30分</w:t>
      </w:r>
    </w:p>
    <w:p>
      <w:pPr>
        <w:spacing w:line="360" w:lineRule="auto"/>
        <w:ind w:firstLine="3360" w:firstLineChars="1400"/>
        <w:rPr>
          <w:rFonts w:ascii="Arial" w:hAnsi="Arial" w:cs="Arial"/>
          <w:sz w:val="24"/>
          <w:szCs w:val="24"/>
        </w:rPr>
      </w:pPr>
      <w:r>
        <w:rPr>
          <w:rFonts w:ascii="Arial" w:hAnsi="Arial" w:cs="Arial"/>
          <w:bCs/>
          <w:sz w:val="24"/>
          <w:szCs w:val="24"/>
        </w:rPr>
        <w:t>某报价人有效报价金额（万元）</w:t>
      </w:r>
    </w:p>
    <w:p>
      <w:pPr>
        <w:spacing w:line="360" w:lineRule="auto"/>
        <w:ind w:firstLine="480" w:firstLineChars="200"/>
        <w:rPr>
          <w:rFonts w:ascii="Arial" w:hAnsi="Arial" w:cs="Arial"/>
          <w:sz w:val="24"/>
          <w:szCs w:val="24"/>
        </w:rPr>
      </w:pPr>
    </w:p>
    <w:p>
      <w:pPr>
        <w:spacing w:line="360" w:lineRule="auto"/>
        <w:jc w:val="left"/>
        <w:rPr>
          <w:rFonts w:ascii="Arial" w:hAnsi="Arial" w:cs="Arial"/>
          <w:kern w:val="0"/>
          <w:sz w:val="24"/>
          <w:szCs w:val="24"/>
        </w:rPr>
      </w:pPr>
      <w:r>
        <w:rPr>
          <w:rFonts w:ascii="Arial" w:hAnsi="Arial" w:cs="Arial"/>
          <w:kern w:val="0"/>
          <w:sz w:val="24"/>
          <w:szCs w:val="24"/>
        </w:rPr>
        <w:t>2、资源制作方案</w:t>
      </w:r>
      <w:r>
        <w:rPr>
          <w:rFonts w:hint="eastAsia" w:ascii="Arial" w:hAnsi="Arial" w:cs="Arial"/>
          <w:kern w:val="0"/>
          <w:sz w:val="24"/>
          <w:szCs w:val="24"/>
        </w:rPr>
        <w:t>分</w:t>
      </w:r>
      <w:r>
        <w:rPr>
          <w:rFonts w:ascii="Arial" w:hAnsi="Arial" w:cs="Arial"/>
          <w:kern w:val="0"/>
          <w:sz w:val="24"/>
          <w:szCs w:val="24"/>
        </w:rPr>
        <w:t>（20分）</w:t>
      </w:r>
    </w:p>
    <w:p>
      <w:pPr>
        <w:spacing w:line="360" w:lineRule="auto"/>
        <w:ind w:firstLine="480" w:firstLineChars="200"/>
        <w:rPr>
          <w:rFonts w:ascii="Arial" w:hAnsi="Arial" w:cs="Arial"/>
          <w:sz w:val="24"/>
          <w:szCs w:val="24"/>
        </w:rPr>
      </w:pPr>
      <w:r>
        <w:rPr>
          <w:rFonts w:ascii="Arial" w:hAnsi="Arial" w:cs="Arial"/>
          <w:kern w:val="0"/>
          <w:sz w:val="24"/>
          <w:szCs w:val="24"/>
        </w:rPr>
        <w:t>本次</w:t>
      </w:r>
      <w:r>
        <w:rPr>
          <w:rFonts w:hint="eastAsia" w:ascii="Arial" w:hAnsi="Arial" w:cs="Arial"/>
          <w:kern w:val="0"/>
          <w:sz w:val="24"/>
          <w:szCs w:val="24"/>
        </w:rPr>
        <w:t>询价</w:t>
      </w:r>
      <w:r>
        <w:rPr>
          <w:rFonts w:ascii="Arial" w:hAnsi="Arial" w:cs="Arial"/>
          <w:kern w:val="0"/>
          <w:sz w:val="24"/>
          <w:szCs w:val="24"/>
        </w:rPr>
        <w:t>设定的方案需求为：制作一个</w:t>
      </w:r>
      <w:r>
        <w:rPr>
          <w:rFonts w:ascii="Arial" w:hAnsi="Arial" w:cs="Arial"/>
          <w:sz w:val="24"/>
          <w:szCs w:val="24"/>
        </w:rPr>
        <w:t>MG动画+视频拍摄类微课资源。</w:t>
      </w:r>
    </w:p>
    <w:p>
      <w:pPr>
        <w:spacing w:line="360" w:lineRule="auto"/>
        <w:ind w:firstLine="480" w:firstLineChars="200"/>
        <w:rPr>
          <w:rFonts w:ascii="Arial" w:hAnsi="Arial" w:cs="Arial"/>
          <w:kern w:val="0"/>
          <w:sz w:val="24"/>
          <w:szCs w:val="24"/>
        </w:rPr>
      </w:pPr>
      <w:r>
        <w:rPr>
          <w:rFonts w:ascii="Arial" w:hAnsi="Arial" w:cs="Arial"/>
          <w:sz w:val="24"/>
          <w:szCs w:val="24"/>
        </w:rPr>
        <w:t>请</w:t>
      </w:r>
      <w:r>
        <w:rPr>
          <w:rFonts w:hint="eastAsia" w:ascii="Arial" w:hAnsi="Arial" w:cs="Arial"/>
          <w:sz w:val="24"/>
          <w:szCs w:val="24"/>
        </w:rPr>
        <w:t>报价</w:t>
      </w:r>
      <w:r>
        <w:rPr>
          <w:rFonts w:ascii="Arial" w:hAnsi="Arial" w:cs="Arial"/>
          <w:sz w:val="24"/>
          <w:szCs w:val="24"/>
        </w:rPr>
        <w:t>人根据本需求设计一份资源制作方案，从如何派遣团队与校方沟通、如何配备制作人员、技术人员的资历、整个项目的制作流程、售后保障等多方面设计资源制作方案，方案的字数不限，评定标准如下：</w:t>
      </w:r>
      <w:r>
        <w:rPr>
          <w:rFonts w:ascii="Arial" w:hAnsi="Arial" w:cs="Arial"/>
          <w:kern w:val="0"/>
          <w:sz w:val="24"/>
          <w:szCs w:val="24"/>
        </w:rPr>
        <w:br w:type="textWrapping"/>
      </w:r>
      <w:r>
        <w:rPr>
          <w:rFonts w:ascii="Arial" w:hAnsi="Arial" w:cs="Arial"/>
          <w:kern w:val="0"/>
          <w:sz w:val="24"/>
          <w:szCs w:val="24"/>
        </w:rPr>
        <w:t>一档（5分）：基本能够理解本项目的特点；提出了基本可行的技术方案</w:t>
      </w:r>
      <w:r>
        <w:rPr>
          <w:rFonts w:hint="eastAsia" w:ascii="Arial" w:hAnsi="Arial" w:cs="Arial"/>
          <w:kern w:val="0"/>
          <w:sz w:val="24"/>
          <w:szCs w:val="24"/>
        </w:rPr>
        <w:t>。</w:t>
      </w:r>
      <w:r>
        <w:rPr>
          <w:rFonts w:ascii="Arial" w:hAnsi="Arial" w:cs="Arial"/>
          <w:kern w:val="0"/>
          <w:sz w:val="24"/>
          <w:szCs w:val="24"/>
        </w:rPr>
        <w:br w:type="textWrapping"/>
      </w:r>
      <w:r>
        <w:rPr>
          <w:rFonts w:ascii="Arial" w:hAnsi="Arial" w:cs="Arial"/>
          <w:kern w:val="0"/>
          <w:sz w:val="24"/>
          <w:szCs w:val="24"/>
        </w:rPr>
        <w:t>二档（10分）：较准确理解本项目的特点；提出较完整可行</w:t>
      </w:r>
      <w:r>
        <w:rPr>
          <w:rFonts w:hint="eastAsia" w:ascii="Arial" w:hAnsi="Arial" w:cs="Arial"/>
          <w:kern w:val="0"/>
          <w:sz w:val="24"/>
          <w:szCs w:val="24"/>
        </w:rPr>
        <w:t>、易于理解</w:t>
      </w:r>
      <w:r>
        <w:rPr>
          <w:rFonts w:ascii="Arial" w:hAnsi="Arial" w:cs="Arial"/>
          <w:kern w:val="0"/>
          <w:sz w:val="24"/>
          <w:szCs w:val="24"/>
        </w:rPr>
        <w:t>的技术方案</w:t>
      </w:r>
      <w:r>
        <w:rPr>
          <w:rFonts w:hint="eastAsia" w:ascii="Arial" w:hAnsi="Arial" w:cs="Arial"/>
          <w:kern w:val="0"/>
          <w:sz w:val="24"/>
          <w:szCs w:val="24"/>
        </w:rPr>
        <w:t>。</w:t>
      </w:r>
      <w:r>
        <w:rPr>
          <w:rFonts w:ascii="Arial" w:hAnsi="Arial" w:cs="Arial"/>
          <w:kern w:val="0"/>
          <w:sz w:val="24"/>
          <w:szCs w:val="24"/>
        </w:rPr>
        <w:br w:type="textWrapping"/>
      </w:r>
      <w:r>
        <w:rPr>
          <w:rFonts w:ascii="Arial" w:hAnsi="Arial" w:cs="Arial"/>
          <w:kern w:val="0"/>
          <w:sz w:val="24"/>
          <w:szCs w:val="24"/>
        </w:rPr>
        <w:t>三档（</w:t>
      </w:r>
      <w:r>
        <w:rPr>
          <w:rFonts w:hint="eastAsia" w:ascii="Arial" w:hAnsi="Arial" w:cs="Arial"/>
          <w:kern w:val="0"/>
          <w:sz w:val="24"/>
          <w:szCs w:val="24"/>
        </w:rPr>
        <w:t>20</w:t>
      </w:r>
      <w:r>
        <w:rPr>
          <w:rFonts w:ascii="Arial" w:hAnsi="Arial" w:cs="Arial"/>
          <w:kern w:val="0"/>
          <w:sz w:val="24"/>
          <w:szCs w:val="24"/>
        </w:rPr>
        <w:t>分）：</w:t>
      </w:r>
      <w:r>
        <w:rPr>
          <w:rFonts w:hint="eastAsia" w:ascii="Arial" w:hAnsi="Arial" w:cs="Arial"/>
          <w:kern w:val="0"/>
          <w:sz w:val="24"/>
          <w:szCs w:val="24"/>
        </w:rPr>
        <w:t>在二档的基础上，</w:t>
      </w:r>
      <w:r>
        <w:rPr>
          <w:rFonts w:ascii="Arial" w:hAnsi="Arial" w:cs="Arial"/>
          <w:kern w:val="0"/>
          <w:sz w:val="24"/>
          <w:szCs w:val="24"/>
        </w:rPr>
        <w:t>技术方案全面、准确、</w:t>
      </w:r>
      <w:r>
        <w:rPr>
          <w:rFonts w:hint="eastAsia" w:ascii="Arial" w:hAnsi="Arial" w:cs="Arial"/>
          <w:kern w:val="0"/>
          <w:sz w:val="24"/>
          <w:szCs w:val="24"/>
        </w:rPr>
        <w:t>数据详细、</w:t>
      </w:r>
      <w:r>
        <w:rPr>
          <w:rFonts w:ascii="Arial" w:hAnsi="Arial" w:cs="Arial"/>
          <w:kern w:val="0"/>
          <w:sz w:val="24"/>
          <w:szCs w:val="24"/>
        </w:rPr>
        <w:t>科学合理</w:t>
      </w:r>
      <w:r>
        <w:rPr>
          <w:rFonts w:hint="eastAsia" w:ascii="Arial" w:hAnsi="Arial" w:cs="Arial"/>
          <w:kern w:val="0"/>
          <w:sz w:val="24"/>
          <w:szCs w:val="24"/>
        </w:rPr>
        <w:t>。</w:t>
      </w:r>
    </w:p>
    <w:p>
      <w:pPr>
        <w:spacing w:line="360" w:lineRule="auto"/>
        <w:ind w:firstLine="480" w:firstLineChars="200"/>
        <w:rPr>
          <w:rFonts w:ascii="Arial" w:hAnsi="Arial" w:cs="Arial"/>
          <w:kern w:val="0"/>
          <w:sz w:val="24"/>
          <w:szCs w:val="24"/>
        </w:rPr>
      </w:pPr>
      <w:r>
        <w:rPr>
          <w:rFonts w:ascii="Arial" w:hAnsi="Arial" w:cs="Arial"/>
          <w:kern w:val="0"/>
          <w:sz w:val="24"/>
          <w:szCs w:val="24"/>
        </w:rPr>
        <w:br w:type="textWrapping"/>
      </w:r>
      <w:r>
        <w:rPr>
          <w:rFonts w:ascii="Arial" w:hAnsi="Arial" w:cs="Arial"/>
          <w:kern w:val="0"/>
          <w:sz w:val="24"/>
          <w:szCs w:val="24"/>
        </w:rPr>
        <w:t>3、售后服务</w:t>
      </w:r>
      <w:r>
        <w:rPr>
          <w:rFonts w:hint="eastAsia" w:ascii="Arial" w:hAnsi="Arial" w:cs="Arial"/>
          <w:kern w:val="0"/>
          <w:sz w:val="24"/>
          <w:szCs w:val="24"/>
        </w:rPr>
        <w:t>分</w:t>
      </w:r>
      <w:r>
        <w:rPr>
          <w:rFonts w:ascii="Arial" w:hAnsi="Arial" w:cs="Arial"/>
          <w:kern w:val="0"/>
          <w:sz w:val="24"/>
          <w:szCs w:val="24"/>
        </w:rPr>
        <w:t>（1</w:t>
      </w:r>
      <w:r>
        <w:rPr>
          <w:rFonts w:hint="eastAsia" w:ascii="Arial" w:hAnsi="Arial" w:cs="Arial"/>
          <w:kern w:val="0"/>
          <w:sz w:val="24"/>
          <w:szCs w:val="24"/>
        </w:rPr>
        <w:t>5</w:t>
      </w:r>
      <w:r>
        <w:rPr>
          <w:rFonts w:ascii="Arial" w:hAnsi="Arial" w:cs="Arial"/>
          <w:kern w:val="0"/>
          <w:sz w:val="24"/>
          <w:szCs w:val="24"/>
        </w:rPr>
        <w:t>分）</w:t>
      </w:r>
      <w:r>
        <w:rPr>
          <w:rFonts w:ascii="Arial" w:hAnsi="Arial" w:cs="Arial"/>
          <w:kern w:val="0"/>
          <w:sz w:val="24"/>
          <w:szCs w:val="24"/>
        </w:rPr>
        <w:br w:type="textWrapping"/>
      </w:r>
      <w:r>
        <w:rPr>
          <w:rFonts w:ascii="Arial" w:hAnsi="Arial" w:cs="Arial"/>
          <w:kern w:val="0"/>
          <w:sz w:val="24"/>
          <w:szCs w:val="24"/>
        </w:rPr>
        <w:t>一档（</w:t>
      </w:r>
      <w:r>
        <w:rPr>
          <w:rFonts w:hint="eastAsia" w:ascii="Arial" w:hAnsi="Arial" w:cs="Arial"/>
          <w:kern w:val="0"/>
          <w:sz w:val="24"/>
          <w:szCs w:val="24"/>
        </w:rPr>
        <w:t>5</w:t>
      </w:r>
      <w:r>
        <w:rPr>
          <w:rFonts w:ascii="Arial" w:hAnsi="Arial" w:cs="Arial"/>
          <w:kern w:val="0"/>
          <w:sz w:val="24"/>
          <w:szCs w:val="24"/>
        </w:rPr>
        <w:t>分）：报价人提供的售后服务方案的质保期限</w:t>
      </w:r>
      <w:r>
        <w:rPr>
          <w:rFonts w:hint="eastAsia" w:ascii="Arial" w:hAnsi="Arial" w:cs="Arial"/>
          <w:kern w:val="0"/>
          <w:sz w:val="24"/>
          <w:szCs w:val="24"/>
        </w:rPr>
        <w:t>达到一年</w:t>
      </w:r>
      <w:r>
        <w:rPr>
          <w:rFonts w:ascii="Arial" w:hAnsi="Arial" w:cs="Arial"/>
          <w:kern w:val="0"/>
          <w:sz w:val="24"/>
          <w:szCs w:val="24"/>
        </w:rPr>
        <w:t>、内容</w:t>
      </w:r>
      <w:r>
        <w:rPr>
          <w:rFonts w:hint="eastAsia" w:ascii="Arial" w:hAnsi="Arial" w:cs="Arial"/>
          <w:kern w:val="0"/>
          <w:sz w:val="24"/>
          <w:szCs w:val="24"/>
        </w:rPr>
        <w:t>每9</w:t>
      </w:r>
      <w:r>
        <w:rPr>
          <w:rFonts w:ascii="Arial" w:hAnsi="Arial" w:cs="Arial"/>
          <w:kern w:val="0"/>
          <w:sz w:val="24"/>
          <w:szCs w:val="24"/>
        </w:rPr>
        <w:t>0</w:t>
      </w:r>
      <w:r>
        <w:rPr>
          <w:rFonts w:hint="eastAsia" w:ascii="Arial" w:hAnsi="Arial" w:cs="Arial"/>
          <w:kern w:val="0"/>
          <w:sz w:val="24"/>
          <w:szCs w:val="24"/>
        </w:rPr>
        <w:t>天得到</w:t>
      </w:r>
      <w:r>
        <w:rPr>
          <w:rFonts w:ascii="Arial" w:hAnsi="Arial" w:cs="Arial"/>
          <w:kern w:val="0"/>
          <w:sz w:val="24"/>
          <w:szCs w:val="24"/>
        </w:rPr>
        <w:t>更新、</w:t>
      </w:r>
      <w:r>
        <w:rPr>
          <w:rFonts w:hint="eastAsia" w:ascii="Arial" w:hAnsi="Arial" w:cs="Arial"/>
          <w:kern w:val="0"/>
          <w:sz w:val="24"/>
          <w:szCs w:val="24"/>
        </w:rPr>
        <w:t>系统每9</w:t>
      </w:r>
      <w:r>
        <w:rPr>
          <w:rFonts w:ascii="Arial" w:hAnsi="Arial" w:cs="Arial"/>
          <w:kern w:val="0"/>
          <w:sz w:val="24"/>
          <w:szCs w:val="24"/>
        </w:rPr>
        <w:t>0</w:t>
      </w:r>
      <w:r>
        <w:rPr>
          <w:rFonts w:hint="eastAsia" w:ascii="Arial" w:hAnsi="Arial" w:cs="Arial"/>
          <w:kern w:val="0"/>
          <w:sz w:val="24"/>
          <w:szCs w:val="24"/>
        </w:rPr>
        <w:t>天得到</w:t>
      </w:r>
      <w:r>
        <w:rPr>
          <w:rFonts w:ascii="Arial" w:hAnsi="Arial" w:cs="Arial"/>
          <w:kern w:val="0"/>
          <w:sz w:val="24"/>
          <w:szCs w:val="24"/>
        </w:rPr>
        <w:t>升级维护、故障响应时间</w:t>
      </w:r>
      <w:r>
        <w:rPr>
          <w:rFonts w:hint="eastAsia" w:ascii="Arial" w:hAnsi="Arial" w:cs="Arial"/>
          <w:kern w:val="0"/>
          <w:sz w:val="24"/>
          <w:szCs w:val="24"/>
        </w:rPr>
        <w:t>为6小时</w:t>
      </w:r>
      <w:r>
        <w:rPr>
          <w:rFonts w:ascii="Arial" w:hAnsi="Arial" w:cs="Arial"/>
          <w:kern w:val="0"/>
          <w:sz w:val="24"/>
          <w:szCs w:val="24"/>
        </w:rPr>
        <w:t>。</w:t>
      </w:r>
      <w:r>
        <w:rPr>
          <w:rFonts w:ascii="Arial" w:hAnsi="Arial" w:cs="Arial"/>
          <w:kern w:val="0"/>
          <w:sz w:val="24"/>
          <w:szCs w:val="24"/>
        </w:rPr>
        <w:br w:type="textWrapping"/>
      </w:r>
      <w:r>
        <w:rPr>
          <w:rFonts w:ascii="Arial" w:hAnsi="Arial" w:cs="Arial"/>
          <w:kern w:val="0"/>
          <w:sz w:val="24"/>
          <w:szCs w:val="24"/>
        </w:rPr>
        <w:t>二档（</w:t>
      </w:r>
      <w:r>
        <w:rPr>
          <w:rFonts w:hint="eastAsia" w:ascii="Arial" w:hAnsi="Arial" w:cs="Arial"/>
          <w:kern w:val="0"/>
          <w:sz w:val="24"/>
          <w:szCs w:val="24"/>
        </w:rPr>
        <w:t>10</w:t>
      </w:r>
      <w:r>
        <w:rPr>
          <w:rFonts w:ascii="Arial" w:hAnsi="Arial" w:cs="Arial"/>
          <w:kern w:val="0"/>
          <w:sz w:val="24"/>
          <w:szCs w:val="24"/>
        </w:rPr>
        <w:t>分）：报价人提供的售后服务方案的质保期限</w:t>
      </w:r>
      <w:r>
        <w:rPr>
          <w:rFonts w:hint="eastAsia" w:ascii="Arial" w:hAnsi="Arial" w:cs="Arial"/>
          <w:kern w:val="0"/>
          <w:sz w:val="24"/>
          <w:szCs w:val="24"/>
        </w:rPr>
        <w:t>达到两年</w:t>
      </w:r>
      <w:r>
        <w:rPr>
          <w:rFonts w:ascii="Arial" w:hAnsi="Arial" w:cs="Arial"/>
          <w:kern w:val="0"/>
          <w:sz w:val="24"/>
          <w:szCs w:val="24"/>
        </w:rPr>
        <w:t>、内容</w:t>
      </w:r>
      <w:r>
        <w:rPr>
          <w:rFonts w:hint="eastAsia" w:ascii="Arial" w:hAnsi="Arial" w:cs="Arial"/>
          <w:kern w:val="0"/>
          <w:sz w:val="24"/>
          <w:szCs w:val="24"/>
        </w:rPr>
        <w:t>每6</w:t>
      </w:r>
      <w:r>
        <w:rPr>
          <w:rFonts w:ascii="Arial" w:hAnsi="Arial" w:cs="Arial"/>
          <w:kern w:val="0"/>
          <w:sz w:val="24"/>
          <w:szCs w:val="24"/>
        </w:rPr>
        <w:t>0</w:t>
      </w:r>
      <w:r>
        <w:rPr>
          <w:rFonts w:hint="eastAsia" w:ascii="Arial" w:hAnsi="Arial" w:cs="Arial"/>
          <w:kern w:val="0"/>
          <w:sz w:val="24"/>
          <w:szCs w:val="24"/>
        </w:rPr>
        <w:t>天得到</w:t>
      </w:r>
      <w:r>
        <w:rPr>
          <w:rFonts w:ascii="Arial" w:hAnsi="Arial" w:cs="Arial"/>
          <w:kern w:val="0"/>
          <w:sz w:val="24"/>
          <w:szCs w:val="24"/>
        </w:rPr>
        <w:t>更新、</w:t>
      </w:r>
      <w:r>
        <w:rPr>
          <w:rFonts w:hint="eastAsia" w:ascii="Arial" w:hAnsi="Arial" w:cs="Arial"/>
          <w:kern w:val="0"/>
          <w:sz w:val="24"/>
          <w:szCs w:val="24"/>
        </w:rPr>
        <w:t>系统每6</w:t>
      </w:r>
      <w:r>
        <w:rPr>
          <w:rFonts w:ascii="Arial" w:hAnsi="Arial" w:cs="Arial"/>
          <w:kern w:val="0"/>
          <w:sz w:val="24"/>
          <w:szCs w:val="24"/>
        </w:rPr>
        <w:t>0</w:t>
      </w:r>
      <w:r>
        <w:rPr>
          <w:rFonts w:hint="eastAsia" w:ascii="Arial" w:hAnsi="Arial" w:cs="Arial"/>
          <w:kern w:val="0"/>
          <w:sz w:val="24"/>
          <w:szCs w:val="24"/>
        </w:rPr>
        <w:t>天得到</w:t>
      </w:r>
      <w:r>
        <w:rPr>
          <w:rFonts w:ascii="Arial" w:hAnsi="Arial" w:cs="Arial"/>
          <w:kern w:val="0"/>
          <w:sz w:val="24"/>
          <w:szCs w:val="24"/>
        </w:rPr>
        <w:t>升级维护</w:t>
      </w:r>
      <w:r>
        <w:rPr>
          <w:rFonts w:hint="eastAsia" w:ascii="Arial" w:hAnsi="Arial" w:cs="Arial"/>
          <w:kern w:val="0"/>
          <w:sz w:val="24"/>
          <w:szCs w:val="24"/>
        </w:rPr>
        <w:t>；</w:t>
      </w:r>
      <w:r>
        <w:rPr>
          <w:rFonts w:ascii="Arial" w:hAnsi="Arial" w:cs="Arial"/>
          <w:kern w:val="0"/>
          <w:sz w:val="24"/>
          <w:szCs w:val="24"/>
        </w:rPr>
        <w:t>有本地化售后服务、</w:t>
      </w:r>
      <w:r>
        <w:rPr>
          <w:rFonts w:hint="eastAsia" w:ascii="Arial" w:hAnsi="Arial" w:cs="Arial"/>
          <w:kern w:val="0"/>
          <w:sz w:val="24"/>
          <w:szCs w:val="24"/>
        </w:rPr>
        <w:t>故障响应时间为4小时</w:t>
      </w:r>
      <w:r>
        <w:rPr>
          <w:rFonts w:ascii="Arial" w:hAnsi="Arial" w:cs="Arial"/>
          <w:kern w:val="0"/>
          <w:sz w:val="24"/>
          <w:szCs w:val="24"/>
        </w:rPr>
        <w:t>。</w:t>
      </w:r>
    </w:p>
    <w:p>
      <w:pPr>
        <w:spacing w:line="360" w:lineRule="auto"/>
        <w:ind w:firstLine="480" w:firstLineChars="200"/>
        <w:rPr>
          <w:rFonts w:ascii="Arial" w:hAnsi="Arial" w:cs="Arial"/>
          <w:kern w:val="0"/>
          <w:sz w:val="24"/>
          <w:szCs w:val="24"/>
        </w:rPr>
      </w:pPr>
      <w:r>
        <w:rPr>
          <w:rFonts w:ascii="Arial" w:hAnsi="Arial" w:cs="Arial"/>
          <w:kern w:val="0"/>
          <w:sz w:val="24"/>
          <w:szCs w:val="24"/>
        </w:rPr>
        <w:t>三档（1</w:t>
      </w:r>
      <w:r>
        <w:rPr>
          <w:rFonts w:hint="eastAsia" w:ascii="Arial" w:hAnsi="Arial" w:cs="Arial"/>
          <w:kern w:val="0"/>
          <w:sz w:val="24"/>
          <w:szCs w:val="24"/>
        </w:rPr>
        <w:t>5</w:t>
      </w:r>
      <w:r>
        <w:rPr>
          <w:rFonts w:ascii="Arial" w:hAnsi="Arial" w:cs="Arial"/>
          <w:kern w:val="0"/>
          <w:sz w:val="24"/>
          <w:szCs w:val="24"/>
        </w:rPr>
        <w:t>分）：报价人提供的售后服务方案的质保期限</w:t>
      </w:r>
      <w:r>
        <w:rPr>
          <w:rFonts w:hint="eastAsia" w:ascii="Arial" w:hAnsi="Arial" w:cs="Arial"/>
          <w:kern w:val="0"/>
          <w:sz w:val="24"/>
          <w:szCs w:val="24"/>
        </w:rPr>
        <w:t>达到三年</w:t>
      </w:r>
      <w:r>
        <w:rPr>
          <w:rFonts w:ascii="Arial" w:hAnsi="Arial" w:cs="Arial"/>
          <w:kern w:val="0"/>
          <w:sz w:val="24"/>
          <w:szCs w:val="24"/>
        </w:rPr>
        <w:t>、内容</w:t>
      </w:r>
      <w:r>
        <w:rPr>
          <w:rFonts w:hint="eastAsia" w:ascii="Arial" w:hAnsi="Arial" w:cs="Arial"/>
          <w:kern w:val="0"/>
          <w:sz w:val="24"/>
          <w:szCs w:val="24"/>
        </w:rPr>
        <w:t>每3</w:t>
      </w:r>
      <w:r>
        <w:rPr>
          <w:rFonts w:ascii="Arial" w:hAnsi="Arial" w:cs="Arial"/>
          <w:kern w:val="0"/>
          <w:sz w:val="24"/>
          <w:szCs w:val="24"/>
        </w:rPr>
        <w:t>0</w:t>
      </w:r>
      <w:r>
        <w:rPr>
          <w:rFonts w:hint="eastAsia" w:ascii="Arial" w:hAnsi="Arial" w:cs="Arial"/>
          <w:kern w:val="0"/>
          <w:sz w:val="24"/>
          <w:szCs w:val="24"/>
        </w:rPr>
        <w:t>天得到</w:t>
      </w:r>
      <w:r>
        <w:rPr>
          <w:rFonts w:ascii="Arial" w:hAnsi="Arial" w:cs="Arial"/>
          <w:kern w:val="0"/>
          <w:sz w:val="24"/>
          <w:szCs w:val="24"/>
        </w:rPr>
        <w:t>更新、</w:t>
      </w:r>
      <w:r>
        <w:rPr>
          <w:rFonts w:hint="eastAsia" w:ascii="Arial" w:hAnsi="Arial" w:cs="Arial"/>
          <w:kern w:val="0"/>
          <w:sz w:val="24"/>
          <w:szCs w:val="24"/>
        </w:rPr>
        <w:t>系统每3</w:t>
      </w:r>
      <w:r>
        <w:rPr>
          <w:rFonts w:ascii="Arial" w:hAnsi="Arial" w:cs="Arial"/>
          <w:kern w:val="0"/>
          <w:sz w:val="24"/>
          <w:szCs w:val="24"/>
        </w:rPr>
        <w:t>0</w:t>
      </w:r>
      <w:r>
        <w:rPr>
          <w:rFonts w:hint="eastAsia" w:ascii="Arial" w:hAnsi="Arial" w:cs="Arial"/>
          <w:kern w:val="0"/>
          <w:sz w:val="24"/>
          <w:szCs w:val="24"/>
        </w:rPr>
        <w:t>天得到</w:t>
      </w:r>
      <w:r>
        <w:rPr>
          <w:rFonts w:ascii="Arial" w:hAnsi="Arial" w:cs="Arial"/>
          <w:kern w:val="0"/>
          <w:sz w:val="24"/>
          <w:szCs w:val="24"/>
        </w:rPr>
        <w:t>升级维护</w:t>
      </w:r>
      <w:r>
        <w:rPr>
          <w:rFonts w:hint="eastAsia" w:ascii="Arial" w:hAnsi="Arial" w:cs="Arial"/>
          <w:kern w:val="0"/>
          <w:sz w:val="24"/>
          <w:szCs w:val="24"/>
        </w:rPr>
        <w:t>；</w:t>
      </w:r>
      <w:r>
        <w:rPr>
          <w:rFonts w:ascii="Arial" w:hAnsi="Arial" w:cs="Arial"/>
          <w:kern w:val="0"/>
          <w:sz w:val="24"/>
          <w:szCs w:val="24"/>
        </w:rPr>
        <w:t>有本地化售后服务、</w:t>
      </w:r>
      <w:r>
        <w:rPr>
          <w:rFonts w:hint="eastAsia" w:ascii="Arial" w:hAnsi="Arial" w:cs="Arial"/>
          <w:kern w:val="0"/>
          <w:sz w:val="24"/>
          <w:szCs w:val="24"/>
        </w:rPr>
        <w:t>故障响应时间为1—2小时、比其他报价人有更多的售后服务承诺（自行拟定书面文件并加盖公章）</w:t>
      </w:r>
      <w:r>
        <w:rPr>
          <w:rFonts w:ascii="Arial" w:hAnsi="Arial" w:cs="Arial"/>
          <w:kern w:val="0"/>
          <w:sz w:val="24"/>
          <w:szCs w:val="24"/>
        </w:rPr>
        <w:t>。</w:t>
      </w:r>
    </w:p>
    <w:p>
      <w:pPr>
        <w:spacing w:line="360" w:lineRule="auto"/>
        <w:ind w:firstLine="480" w:firstLineChars="200"/>
        <w:rPr>
          <w:rFonts w:ascii="Arial" w:hAnsi="Arial" w:cs="Arial"/>
          <w:kern w:val="0"/>
          <w:sz w:val="24"/>
          <w:szCs w:val="24"/>
        </w:rPr>
      </w:pPr>
      <w:r>
        <w:rPr>
          <w:rFonts w:ascii="Arial" w:hAnsi="Arial" w:cs="Arial"/>
          <w:kern w:val="0"/>
          <w:sz w:val="24"/>
          <w:szCs w:val="24"/>
        </w:rPr>
        <w:br w:type="textWrapping"/>
      </w:r>
      <w:r>
        <w:rPr>
          <w:rFonts w:ascii="Arial" w:hAnsi="Arial" w:cs="Arial"/>
          <w:kern w:val="0"/>
          <w:sz w:val="24"/>
          <w:szCs w:val="24"/>
        </w:rPr>
        <w:t>4、</w:t>
      </w:r>
      <w:r>
        <w:rPr>
          <w:rFonts w:ascii="Arial" w:hAnsi="Arial" w:cs="Arial"/>
          <w:sz w:val="24"/>
          <w:szCs w:val="24"/>
        </w:rPr>
        <w:t>样品评审（2</w:t>
      </w:r>
      <w:r>
        <w:rPr>
          <w:rFonts w:hint="eastAsia" w:ascii="Arial" w:hAnsi="Arial" w:cs="Arial"/>
          <w:sz w:val="24"/>
          <w:szCs w:val="24"/>
        </w:rPr>
        <w:t>0</w:t>
      </w:r>
      <w:r>
        <w:rPr>
          <w:rFonts w:ascii="Arial" w:hAnsi="Arial" w:cs="Arial"/>
          <w:sz w:val="24"/>
          <w:szCs w:val="24"/>
        </w:rPr>
        <w:t>分）</w:t>
      </w:r>
    </w:p>
    <w:p>
      <w:pPr>
        <w:spacing w:line="360" w:lineRule="auto"/>
        <w:ind w:firstLine="484" w:firstLineChars="202"/>
        <w:jc w:val="left"/>
        <w:rPr>
          <w:rFonts w:ascii="Arial" w:hAnsi="Arial" w:cs="Arial"/>
          <w:sz w:val="24"/>
          <w:szCs w:val="24"/>
        </w:rPr>
      </w:pPr>
      <w:r>
        <w:rPr>
          <w:rFonts w:ascii="Arial" w:hAnsi="Arial" w:cs="Arial"/>
          <w:sz w:val="24"/>
          <w:szCs w:val="24"/>
        </w:rPr>
        <w:t>一档（</w:t>
      </w:r>
      <w:r>
        <w:rPr>
          <w:rFonts w:hint="eastAsia" w:ascii="Arial" w:hAnsi="Arial" w:cs="Arial"/>
          <w:sz w:val="24"/>
          <w:szCs w:val="24"/>
        </w:rPr>
        <w:t>5</w:t>
      </w:r>
      <w:r>
        <w:rPr>
          <w:rFonts w:ascii="Arial" w:hAnsi="Arial" w:cs="Arial"/>
          <w:sz w:val="24"/>
          <w:szCs w:val="24"/>
        </w:rPr>
        <w:t>分）：演示效果</w:t>
      </w:r>
      <w:r>
        <w:rPr>
          <w:rFonts w:hint="eastAsia" w:ascii="Arial" w:hAnsi="Arial" w:cs="Arial"/>
          <w:sz w:val="24"/>
          <w:szCs w:val="24"/>
        </w:rPr>
        <w:t>一般，基本</w:t>
      </w:r>
      <w:r>
        <w:rPr>
          <w:rFonts w:ascii="Arial" w:hAnsi="Arial" w:cs="Arial"/>
          <w:sz w:val="24"/>
          <w:szCs w:val="24"/>
        </w:rPr>
        <w:t>能演示要求的内容；</w:t>
      </w:r>
    </w:p>
    <w:p>
      <w:pPr>
        <w:spacing w:line="360" w:lineRule="auto"/>
        <w:ind w:firstLine="484" w:firstLineChars="202"/>
        <w:jc w:val="left"/>
        <w:rPr>
          <w:rFonts w:ascii="Arial" w:hAnsi="Arial" w:cs="Arial"/>
          <w:sz w:val="24"/>
          <w:szCs w:val="24"/>
        </w:rPr>
      </w:pPr>
      <w:r>
        <w:rPr>
          <w:rFonts w:ascii="Arial" w:hAnsi="Arial" w:cs="Arial"/>
          <w:sz w:val="24"/>
          <w:szCs w:val="24"/>
        </w:rPr>
        <w:t>二档（</w:t>
      </w:r>
      <w:r>
        <w:rPr>
          <w:rFonts w:hint="eastAsia" w:ascii="Arial" w:hAnsi="Arial" w:cs="Arial"/>
          <w:sz w:val="24"/>
          <w:szCs w:val="24"/>
        </w:rPr>
        <w:t>10</w:t>
      </w:r>
      <w:r>
        <w:rPr>
          <w:rFonts w:ascii="Arial" w:hAnsi="Arial" w:cs="Arial"/>
          <w:sz w:val="24"/>
          <w:szCs w:val="24"/>
        </w:rPr>
        <w:t>分）：演示效果</w:t>
      </w:r>
      <w:r>
        <w:rPr>
          <w:rFonts w:hint="eastAsia" w:ascii="Arial" w:hAnsi="Arial" w:cs="Arial"/>
          <w:sz w:val="24"/>
          <w:szCs w:val="24"/>
        </w:rPr>
        <w:t>较好</w:t>
      </w:r>
      <w:r>
        <w:rPr>
          <w:rFonts w:ascii="Arial" w:hAnsi="Arial" w:cs="Arial"/>
          <w:sz w:val="24"/>
          <w:szCs w:val="24"/>
        </w:rPr>
        <w:t>，能</w:t>
      </w:r>
      <w:r>
        <w:rPr>
          <w:rFonts w:hint="eastAsia" w:ascii="Arial" w:hAnsi="Arial" w:cs="Arial"/>
          <w:sz w:val="24"/>
          <w:szCs w:val="24"/>
        </w:rPr>
        <w:t>够较好地</w:t>
      </w:r>
      <w:r>
        <w:rPr>
          <w:rFonts w:ascii="Arial" w:hAnsi="Arial" w:cs="Arial"/>
          <w:sz w:val="24"/>
          <w:szCs w:val="24"/>
        </w:rPr>
        <w:t>演示要求的内容，</w:t>
      </w:r>
      <w:r>
        <w:rPr>
          <w:rFonts w:hint="eastAsia" w:ascii="Arial" w:hAnsi="Arial" w:cs="Arial"/>
          <w:sz w:val="24"/>
          <w:szCs w:val="24"/>
        </w:rPr>
        <w:t>易于受众理解和领会，</w:t>
      </w:r>
      <w:r>
        <w:rPr>
          <w:rFonts w:ascii="Arial" w:hAnsi="Arial" w:cs="Arial"/>
          <w:sz w:val="24"/>
          <w:szCs w:val="24"/>
        </w:rPr>
        <w:t>稳定性、信噪比、色调</w:t>
      </w:r>
      <w:r>
        <w:rPr>
          <w:rFonts w:hint="eastAsia" w:ascii="Arial" w:hAnsi="Arial" w:cs="Arial"/>
          <w:sz w:val="24"/>
          <w:szCs w:val="24"/>
        </w:rPr>
        <w:t>达到良好水平。</w:t>
      </w:r>
    </w:p>
    <w:p>
      <w:pPr>
        <w:spacing w:line="360" w:lineRule="auto"/>
        <w:ind w:firstLine="484" w:firstLineChars="202"/>
        <w:jc w:val="left"/>
        <w:rPr>
          <w:rFonts w:ascii="Arial" w:hAnsi="Arial" w:cs="Arial"/>
          <w:sz w:val="24"/>
          <w:szCs w:val="24"/>
        </w:rPr>
      </w:pPr>
      <w:r>
        <w:rPr>
          <w:rFonts w:ascii="Arial" w:hAnsi="Arial" w:cs="Arial"/>
          <w:sz w:val="24"/>
          <w:szCs w:val="24"/>
        </w:rPr>
        <w:t>三档（</w:t>
      </w:r>
      <w:r>
        <w:rPr>
          <w:rFonts w:hint="eastAsia" w:ascii="Arial" w:hAnsi="Arial" w:cs="Arial"/>
          <w:sz w:val="24"/>
          <w:szCs w:val="24"/>
        </w:rPr>
        <w:t>20</w:t>
      </w:r>
      <w:r>
        <w:rPr>
          <w:rFonts w:ascii="Arial" w:hAnsi="Arial" w:cs="Arial"/>
          <w:sz w:val="24"/>
          <w:szCs w:val="24"/>
        </w:rPr>
        <w:t>分）：在满足二档的基础上，演示效果非常好，微课教学流程全面，稳定性、信噪比、色调好，还原度高，无失真、噪声杂音干扰、音量忽大忽小现象，全片图像同步性能稳定，无失步现象，CTL同步控制信号连续：图像无抖动跳跃，色彩无突变，编辑点处图像稳定，全部满足教学流程的演示要求的内容，内容齐全。动画和图像合理、生动。</w:t>
      </w:r>
    </w:p>
    <w:p>
      <w:pPr>
        <w:spacing w:line="360" w:lineRule="auto"/>
        <w:ind w:firstLine="484" w:firstLineChars="202"/>
        <w:jc w:val="left"/>
        <w:rPr>
          <w:rFonts w:hint="eastAsia" w:ascii="Arial" w:hAnsi="Arial" w:cs="Arial"/>
          <w:sz w:val="24"/>
          <w:szCs w:val="24"/>
        </w:rPr>
      </w:pPr>
    </w:p>
    <w:p>
      <w:pPr>
        <w:widowControl/>
        <w:spacing w:line="360" w:lineRule="auto"/>
        <w:jc w:val="left"/>
        <w:rPr>
          <w:rFonts w:ascii="Arial" w:hAnsi="Arial" w:cs="Arial"/>
          <w:kern w:val="0"/>
          <w:sz w:val="24"/>
          <w:szCs w:val="24"/>
        </w:rPr>
      </w:pPr>
      <w:r>
        <w:rPr>
          <w:rFonts w:ascii="Arial" w:hAnsi="Arial" w:cs="Arial"/>
          <w:kern w:val="0"/>
          <w:sz w:val="24"/>
          <w:szCs w:val="24"/>
        </w:rPr>
        <w:t>5、企业资质（15分）</w:t>
      </w:r>
    </w:p>
    <w:p>
      <w:pPr>
        <w:widowControl/>
        <w:spacing w:line="360" w:lineRule="auto"/>
        <w:jc w:val="left"/>
        <w:rPr>
          <w:rFonts w:ascii="Arial" w:hAnsi="Arial" w:cs="Arial"/>
          <w:kern w:val="0"/>
          <w:sz w:val="24"/>
          <w:szCs w:val="24"/>
        </w:rPr>
      </w:pPr>
      <w:r>
        <w:rPr>
          <w:rFonts w:ascii="Arial" w:hAnsi="Arial" w:cs="Arial"/>
          <w:kern w:val="0"/>
          <w:sz w:val="24"/>
          <w:szCs w:val="24"/>
        </w:rPr>
        <w:t>根据以下内容累加积分方式评分</w:t>
      </w:r>
      <w:r>
        <w:rPr>
          <w:rFonts w:hint="eastAsia" w:ascii="Arial" w:hAnsi="Arial" w:cs="Arial"/>
          <w:kern w:val="0"/>
          <w:sz w:val="24"/>
          <w:szCs w:val="24"/>
        </w:rPr>
        <w:t>，1</w:t>
      </w:r>
      <w:r>
        <w:rPr>
          <w:rFonts w:ascii="Arial" w:hAnsi="Arial" w:cs="Arial"/>
          <w:kern w:val="0"/>
          <w:sz w:val="24"/>
          <w:szCs w:val="24"/>
        </w:rPr>
        <w:t>5</w:t>
      </w:r>
      <w:r>
        <w:rPr>
          <w:rFonts w:hint="eastAsia" w:ascii="Arial" w:hAnsi="Arial" w:cs="Arial"/>
          <w:kern w:val="0"/>
          <w:sz w:val="24"/>
          <w:szCs w:val="24"/>
        </w:rPr>
        <w:t>分为最高分</w:t>
      </w:r>
      <w:r>
        <w:rPr>
          <w:rFonts w:ascii="Arial" w:hAnsi="Arial" w:cs="Arial"/>
          <w:kern w:val="0"/>
          <w:sz w:val="24"/>
          <w:szCs w:val="24"/>
        </w:rPr>
        <w:t>：</w:t>
      </w:r>
    </w:p>
    <w:p>
      <w:pPr>
        <w:spacing w:line="360" w:lineRule="auto"/>
        <w:ind w:firstLine="722" w:firstLineChars="301"/>
        <w:jc w:val="left"/>
        <w:rPr>
          <w:rFonts w:ascii="Arial" w:hAnsi="Arial" w:cs="Arial"/>
          <w:sz w:val="24"/>
          <w:szCs w:val="24"/>
        </w:rPr>
      </w:pPr>
      <w:r>
        <w:rPr>
          <w:rFonts w:hint="eastAsia" w:ascii="Arial" w:hAnsi="Arial" w:cs="Arial"/>
          <w:sz w:val="24"/>
          <w:szCs w:val="24"/>
        </w:rPr>
        <w:t>（1）</w:t>
      </w:r>
      <w:r>
        <w:rPr>
          <w:rFonts w:ascii="Arial" w:hAnsi="Arial" w:cs="Arial"/>
          <w:sz w:val="24"/>
          <w:szCs w:val="24"/>
        </w:rPr>
        <w:t>与高校的相关课程资源合作经历</w:t>
      </w:r>
      <w:r>
        <w:rPr>
          <w:rFonts w:hint="eastAsia" w:ascii="Arial" w:hAnsi="Arial" w:cs="Arial"/>
          <w:sz w:val="24"/>
          <w:szCs w:val="24"/>
        </w:rPr>
        <w:t>，每个项目</w:t>
      </w:r>
      <w:r>
        <w:rPr>
          <w:rFonts w:ascii="Arial" w:hAnsi="Arial" w:cs="Arial"/>
          <w:sz w:val="24"/>
          <w:szCs w:val="24"/>
        </w:rPr>
        <w:t>提供合作合同复印件3</w:t>
      </w:r>
      <w:r>
        <w:rPr>
          <w:rFonts w:hint="eastAsia" w:ascii="Arial" w:hAnsi="Arial" w:cs="Arial"/>
          <w:sz w:val="24"/>
          <w:szCs w:val="24"/>
        </w:rPr>
        <w:t>份</w:t>
      </w:r>
      <w:r>
        <w:rPr>
          <w:rFonts w:ascii="Arial" w:hAnsi="Arial" w:cs="Arial"/>
          <w:sz w:val="24"/>
          <w:szCs w:val="24"/>
        </w:rPr>
        <w:t xml:space="preserve"> ,每多</w:t>
      </w:r>
      <w:r>
        <w:rPr>
          <w:rFonts w:hint="eastAsia" w:ascii="Arial" w:hAnsi="Arial" w:cs="Arial"/>
          <w:sz w:val="24"/>
          <w:szCs w:val="24"/>
        </w:rPr>
        <w:t>增加</w:t>
      </w:r>
      <w:r>
        <w:rPr>
          <w:rFonts w:ascii="Arial" w:hAnsi="Arial" w:cs="Arial"/>
          <w:sz w:val="24"/>
          <w:szCs w:val="24"/>
        </w:rPr>
        <w:t>一个合作单位</w:t>
      </w:r>
      <w:r>
        <w:rPr>
          <w:rFonts w:hint="eastAsia" w:ascii="Arial" w:hAnsi="Arial" w:cs="Arial"/>
          <w:sz w:val="24"/>
          <w:szCs w:val="24"/>
        </w:rPr>
        <w:t>，得</w:t>
      </w:r>
      <w:r>
        <w:rPr>
          <w:rFonts w:ascii="Arial" w:hAnsi="Arial" w:cs="Arial"/>
          <w:sz w:val="24"/>
          <w:szCs w:val="24"/>
        </w:rPr>
        <w:t>1分</w:t>
      </w:r>
      <w:r>
        <w:rPr>
          <w:rFonts w:hint="eastAsia" w:ascii="Arial" w:hAnsi="Arial" w:cs="Arial"/>
          <w:sz w:val="24"/>
          <w:szCs w:val="24"/>
        </w:rPr>
        <w:t>（</w:t>
      </w:r>
      <w:r>
        <w:rPr>
          <w:rFonts w:ascii="Arial" w:hAnsi="Arial" w:cs="Arial"/>
          <w:sz w:val="24"/>
          <w:szCs w:val="24"/>
        </w:rPr>
        <w:t>满分5分</w:t>
      </w:r>
      <w:r>
        <w:rPr>
          <w:rFonts w:hint="eastAsia" w:ascii="Arial" w:hAnsi="Arial" w:cs="Arial"/>
          <w:sz w:val="24"/>
          <w:szCs w:val="24"/>
        </w:rPr>
        <w:t>）；</w:t>
      </w:r>
    </w:p>
    <w:p>
      <w:pPr>
        <w:spacing w:line="360" w:lineRule="auto"/>
        <w:ind w:firstLine="722" w:firstLineChars="301"/>
        <w:jc w:val="left"/>
        <w:rPr>
          <w:rFonts w:ascii="Arial" w:hAnsi="Arial" w:cs="Arial"/>
          <w:sz w:val="24"/>
          <w:szCs w:val="24"/>
        </w:rPr>
      </w:pPr>
      <w:r>
        <w:rPr>
          <w:rFonts w:hint="eastAsia" w:ascii="Arial" w:hAnsi="Arial" w:cs="Arial"/>
          <w:sz w:val="24"/>
          <w:szCs w:val="24"/>
        </w:rPr>
        <w:t>（2）报价</w:t>
      </w:r>
      <w:r>
        <w:rPr>
          <w:rFonts w:ascii="Arial" w:hAnsi="Arial" w:cs="Arial"/>
          <w:sz w:val="24"/>
          <w:szCs w:val="24"/>
        </w:rPr>
        <w:t>供应商制作团队由经验丰富的专业团队承担,制作团队中需至少提供一名资深的教学设计指导人员（硕士以上学历，高等教育学、教育技术学等方向高教相关专业背景，专兼职皆可，提供学历证明或高级职称证明材料复印件）提供教学设计指导，得2分（满分2分）；</w:t>
      </w:r>
    </w:p>
    <w:p>
      <w:pPr>
        <w:spacing w:line="360" w:lineRule="auto"/>
        <w:ind w:firstLine="722" w:firstLineChars="301"/>
        <w:jc w:val="left"/>
        <w:rPr>
          <w:rFonts w:ascii="Arial" w:hAnsi="Arial" w:cs="Arial"/>
          <w:kern w:val="0"/>
          <w:sz w:val="24"/>
          <w:szCs w:val="24"/>
        </w:rPr>
      </w:pPr>
      <w:r>
        <w:rPr>
          <w:rFonts w:hint="eastAsia" w:ascii="Arial" w:hAnsi="Arial" w:cs="Arial"/>
          <w:sz w:val="24"/>
          <w:szCs w:val="24"/>
        </w:rPr>
        <w:t>（3）</w:t>
      </w:r>
      <w:r>
        <w:rPr>
          <w:rFonts w:hint="eastAsia" w:ascii="Arial" w:hAnsi="Arial" w:cs="Arial"/>
          <w:kern w:val="0"/>
          <w:sz w:val="24"/>
          <w:szCs w:val="24"/>
        </w:rPr>
        <w:t>报价</w:t>
      </w:r>
      <w:r>
        <w:rPr>
          <w:rFonts w:ascii="Arial" w:hAnsi="Arial" w:cs="Arial"/>
          <w:kern w:val="0"/>
          <w:sz w:val="24"/>
          <w:szCs w:val="24"/>
        </w:rPr>
        <w:t>供应商教学设计团队与拍摄制作团队人员具备广播电视编导及导演职称资格证，提供材料复印件，得2分（满分2分）</w:t>
      </w:r>
      <w:r>
        <w:rPr>
          <w:rFonts w:hint="eastAsia" w:ascii="Arial" w:hAnsi="Arial" w:cs="Arial"/>
          <w:kern w:val="0"/>
          <w:sz w:val="24"/>
          <w:szCs w:val="24"/>
        </w:rPr>
        <w:t>；</w:t>
      </w:r>
    </w:p>
    <w:p>
      <w:pPr>
        <w:spacing w:line="360" w:lineRule="auto"/>
        <w:ind w:firstLine="722" w:firstLineChars="301"/>
        <w:jc w:val="left"/>
        <w:rPr>
          <w:rFonts w:ascii="Arial" w:hAnsi="Arial" w:cs="Arial"/>
          <w:sz w:val="24"/>
          <w:szCs w:val="24"/>
        </w:rPr>
      </w:pPr>
      <w:r>
        <w:rPr>
          <w:rFonts w:hint="eastAsia" w:ascii="Arial" w:hAnsi="Arial" w:cs="Arial"/>
          <w:sz w:val="24"/>
          <w:szCs w:val="24"/>
        </w:rPr>
        <w:t>（4）报价</w:t>
      </w:r>
      <w:r>
        <w:rPr>
          <w:rFonts w:ascii="Arial" w:hAnsi="Arial" w:cs="Arial"/>
          <w:kern w:val="0"/>
          <w:sz w:val="24"/>
          <w:szCs w:val="24"/>
        </w:rPr>
        <w:t>供应商</w:t>
      </w:r>
      <w:r>
        <w:rPr>
          <w:rFonts w:hint="eastAsia" w:ascii="Arial" w:hAnsi="Arial" w:cs="Arial"/>
          <w:kern w:val="0"/>
          <w:sz w:val="24"/>
          <w:szCs w:val="24"/>
        </w:rPr>
        <w:t>的</w:t>
      </w:r>
      <w:r>
        <w:rPr>
          <w:rFonts w:hint="eastAsia" w:ascii="Arial" w:hAnsi="Arial" w:cs="Arial"/>
          <w:sz w:val="24"/>
          <w:szCs w:val="24"/>
        </w:rPr>
        <w:t>注册</w:t>
      </w:r>
      <w:r>
        <w:rPr>
          <w:rFonts w:ascii="Arial" w:hAnsi="Arial" w:cs="Arial"/>
          <w:sz w:val="24"/>
          <w:szCs w:val="24"/>
        </w:rPr>
        <w:t>地址在柳州</w:t>
      </w:r>
      <w:r>
        <w:rPr>
          <w:rFonts w:hint="eastAsia" w:ascii="Arial" w:hAnsi="Arial" w:cs="Arial"/>
          <w:sz w:val="24"/>
          <w:szCs w:val="24"/>
        </w:rPr>
        <w:t>市区</w:t>
      </w:r>
      <w:r>
        <w:rPr>
          <w:rFonts w:ascii="Arial" w:hAnsi="Arial" w:cs="Arial"/>
          <w:sz w:val="24"/>
          <w:szCs w:val="24"/>
        </w:rPr>
        <w:t>（或</w:t>
      </w:r>
      <w:r>
        <w:rPr>
          <w:rFonts w:hint="eastAsia" w:ascii="Arial" w:hAnsi="Arial" w:cs="Arial"/>
          <w:sz w:val="24"/>
          <w:szCs w:val="24"/>
        </w:rPr>
        <w:t>在</w:t>
      </w:r>
      <w:r>
        <w:rPr>
          <w:rFonts w:ascii="Arial" w:hAnsi="Arial" w:cs="Arial"/>
          <w:sz w:val="24"/>
          <w:szCs w:val="24"/>
        </w:rPr>
        <w:t>柳州</w:t>
      </w:r>
      <w:r>
        <w:rPr>
          <w:rFonts w:hint="eastAsia" w:ascii="Arial" w:hAnsi="Arial" w:cs="Arial"/>
          <w:sz w:val="24"/>
          <w:szCs w:val="24"/>
        </w:rPr>
        <w:t>市区</w:t>
      </w:r>
      <w:r>
        <w:rPr>
          <w:rFonts w:ascii="Arial" w:hAnsi="Arial" w:cs="Arial"/>
          <w:sz w:val="24"/>
          <w:szCs w:val="24"/>
        </w:rPr>
        <w:t>有办事处）得2分</w:t>
      </w:r>
      <w:r>
        <w:rPr>
          <w:rFonts w:ascii="Arial" w:hAnsi="Arial" w:cs="Arial"/>
          <w:kern w:val="0"/>
          <w:sz w:val="24"/>
          <w:szCs w:val="24"/>
        </w:rPr>
        <w:t>（满分2分）</w:t>
      </w:r>
      <w:r>
        <w:rPr>
          <w:rFonts w:ascii="Arial" w:hAnsi="Arial" w:cs="Arial"/>
          <w:sz w:val="24"/>
          <w:szCs w:val="24"/>
        </w:rPr>
        <w:t>。</w:t>
      </w:r>
    </w:p>
    <w:p>
      <w:pPr>
        <w:widowControl/>
        <w:spacing w:line="360" w:lineRule="auto"/>
        <w:ind w:firstLine="720" w:firstLineChars="300"/>
        <w:jc w:val="left"/>
        <w:rPr>
          <w:rFonts w:ascii="Arial" w:hAnsi="Arial" w:cs="Arial"/>
          <w:kern w:val="0"/>
          <w:sz w:val="24"/>
          <w:szCs w:val="24"/>
        </w:rPr>
      </w:pPr>
      <w:r>
        <w:rPr>
          <w:rFonts w:hint="eastAsia" w:ascii="Arial" w:hAnsi="Arial" w:cs="Arial"/>
          <w:sz w:val="24"/>
          <w:szCs w:val="24"/>
        </w:rPr>
        <w:t>（5）</w:t>
      </w:r>
      <w:r>
        <w:rPr>
          <w:rFonts w:hint="eastAsia" w:ascii="Arial" w:hAnsi="Arial" w:cs="Arial"/>
          <w:kern w:val="0"/>
          <w:sz w:val="24"/>
          <w:szCs w:val="24"/>
        </w:rPr>
        <w:t>报价</w:t>
      </w:r>
      <w:r>
        <w:rPr>
          <w:rFonts w:ascii="Arial" w:hAnsi="Arial" w:cs="Arial"/>
          <w:kern w:val="0"/>
          <w:sz w:val="24"/>
          <w:szCs w:val="24"/>
        </w:rPr>
        <w:t>供应商与</w:t>
      </w:r>
      <w:r>
        <w:rPr>
          <w:rFonts w:hint="eastAsia" w:ascii="Arial" w:hAnsi="Arial" w:cs="Arial"/>
          <w:kern w:val="0"/>
          <w:sz w:val="24"/>
          <w:szCs w:val="24"/>
        </w:rPr>
        <w:t>柳州职业技术学院</w:t>
      </w:r>
      <w:r>
        <w:rPr>
          <w:rFonts w:ascii="Arial" w:hAnsi="Arial" w:cs="Arial"/>
          <w:kern w:val="0"/>
          <w:sz w:val="24"/>
          <w:szCs w:val="24"/>
        </w:rPr>
        <w:t>合作过相关资源服务的，</w:t>
      </w:r>
      <w:r>
        <w:rPr>
          <w:rFonts w:hint="eastAsia" w:ascii="Arial" w:hAnsi="Arial" w:cs="Arial"/>
          <w:kern w:val="0"/>
          <w:sz w:val="24"/>
          <w:szCs w:val="24"/>
        </w:rPr>
        <w:t>每个项目</w:t>
      </w:r>
      <w:r>
        <w:rPr>
          <w:rFonts w:ascii="Arial" w:hAnsi="Arial" w:cs="Arial"/>
          <w:kern w:val="0"/>
          <w:sz w:val="24"/>
          <w:szCs w:val="24"/>
        </w:rPr>
        <w:t>提供合同复印件</w:t>
      </w:r>
      <w:r>
        <w:rPr>
          <w:rFonts w:hint="eastAsia" w:ascii="Arial" w:hAnsi="Arial" w:cs="Arial"/>
          <w:kern w:val="0"/>
          <w:sz w:val="24"/>
          <w:szCs w:val="24"/>
        </w:rPr>
        <w:t>3份，每个项目</w:t>
      </w:r>
      <w:r>
        <w:rPr>
          <w:rFonts w:ascii="Arial" w:hAnsi="Arial" w:cs="Arial"/>
          <w:sz w:val="24"/>
          <w:szCs w:val="24"/>
        </w:rPr>
        <w:t>得2分</w:t>
      </w:r>
      <w:r>
        <w:rPr>
          <w:rFonts w:ascii="Arial" w:hAnsi="Arial" w:cs="Arial"/>
          <w:kern w:val="0"/>
          <w:sz w:val="24"/>
          <w:szCs w:val="24"/>
        </w:rPr>
        <w:t>（满分4分）。</w:t>
      </w:r>
      <w:r>
        <w:rPr>
          <w:rFonts w:ascii="Arial" w:hAnsi="Arial" w:cs="Arial"/>
          <w:kern w:val="0"/>
          <w:sz w:val="24"/>
          <w:szCs w:val="24"/>
        </w:rPr>
        <w:br w:type="textWrapping"/>
      </w:r>
    </w:p>
    <w:p>
      <w:pPr>
        <w:widowControl/>
        <w:spacing w:line="360" w:lineRule="auto"/>
        <w:ind w:firstLine="720" w:firstLineChars="300"/>
        <w:jc w:val="left"/>
        <w:rPr>
          <w:rFonts w:ascii="Arial" w:hAnsi="Arial" w:cs="Arial"/>
          <w:kern w:val="0"/>
          <w:sz w:val="24"/>
          <w:szCs w:val="24"/>
        </w:rPr>
      </w:pPr>
      <w:r>
        <w:rPr>
          <w:rFonts w:ascii="Arial" w:hAnsi="Arial" w:cs="Arial"/>
          <w:kern w:val="0"/>
          <w:sz w:val="24"/>
          <w:szCs w:val="24"/>
        </w:rPr>
        <w:t>总得分=1+2+3+4+5。</w:t>
      </w: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spacing w:line="360" w:lineRule="auto"/>
        <w:outlineLvl w:val="0"/>
        <w:rPr>
          <w:rFonts w:ascii="Arial" w:hAnsi="Arial" w:cs="Arial"/>
          <w:sz w:val="24"/>
          <w:szCs w:val="24"/>
        </w:rPr>
      </w:pPr>
    </w:p>
    <w:p>
      <w:pPr>
        <w:jc w:val="center"/>
        <w:rPr>
          <w:rFonts w:ascii="宋体" w:hAnsi="宋体" w:eastAsia="宋体" w:cs="Times New Roman"/>
          <w:sz w:val="28"/>
        </w:rPr>
      </w:pPr>
      <w:r>
        <w:rPr>
          <w:rFonts w:hint="eastAsia" w:ascii="宋体" w:hAnsi="宋体" w:eastAsia="宋体" w:cs="Times New Roman"/>
          <w:sz w:val="28"/>
        </w:rPr>
        <w:t>疫情防控期间报价文件递送须知</w:t>
      </w:r>
    </w:p>
    <w:p>
      <w:pPr>
        <w:rPr>
          <w:rFonts w:ascii="宋体" w:hAnsi="宋体" w:eastAsia="宋体" w:cs="Times New Roman"/>
          <w:dstrike/>
          <w:sz w:val="24"/>
        </w:rPr>
      </w:pPr>
      <w:r>
        <w:rPr>
          <w:rFonts w:hint="eastAsia" w:ascii="宋体" w:hAnsi="宋体" w:eastAsia="宋体" w:cs="Times New Roman"/>
          <w:sz w:val="24"/>
        </w:rPr>
        <w:t xml:space="preserve"> </w:t>
      </w:r>
      <w:r>
        <w:rPr>
          <w:rFonts w:ascii="宋体" w:hAnsi="宋体" w:eastAsia="宋体" w:cs="Times New Roman"/>
          <w:sz w:val="24"/>
        </w:rPr>
        <w:t xml:space="preserve">     </w:t>
      </w:r>
      <w:r>
        <w:rPr>
          <w:rFonts w:hint="eastAsia" w:ascii="宋体" w:hAnsi="宋体" w:eastAsia="宋体" w:cs="Times New Roman"/>
          <w:sz w:val="24"/>
        </w:rPr>
        <w:t>根据疫情防控需要，现发布此《疫情防控期间报价文件递送须知》（后简称《须知》）。请所有报价人仔细阅读《须知》的全部内容，并严格遵照执行。</w:t>
      </w:r>
    </w:p>
    <w:p>
      <w:pPr>
        <w:rPr>
          <w:rFonts w:ascii="宋体" w:hAnsi="宋体" w:eastAsia="宋体" w:cs="Times New Roman"/>
          <w:sz w:val="24"/>
        </w:rPr>
      </w:pPr>
    </w:p>
    <w:p>
      <w:pPr>
        <w:rPr>
          <w:rFonts w:ascii="宋体" w:hAnsi="宋体" w:eastAsia="宋体" w:cs="Times New Roman"/>
          <w:sz w:val="24"/>
        </w:rPr>
      </w:pPr>
      <w:r>
        <w:rPr>
          <w:rFonts w:hint="eastAsia" w:ascii="宋体" w:hAnsi="宋体" w:eastAsia="宋体" w:cs="Times New Roman"/>
          <w:sz w:val="24"/>
        </w:rPr>
        <w:t>一、进入学校前须知</w:t>
      </w:r>
    </w:p>
    <w:p>
      <w:pPr>
        <w:rPr>
          <w:rFonts w:ascii="宋体" w:hAnsi="宋体" w:eastAsia="宋体" w:cs="Times New Roman"/>
          <w:sz w:val="24"/>
        </w:rPr>
      </w:pPr>
    </w:p>
    <w:p>
      <w:pPr>
        <w:rPr>
          <w:rFonts w:ascii="Arial" w:hAnsi="Arial" w:eastAsia="宋体" w:cs="Arial"/>
        </w:rPr>
      </w:pPr>
      <w:r>
        <w:rPr>
          <w:rFonts w:ascii="Arial" w:hAnsi="Arial" w:eastAsia="宋体" w:cs="Arial"/>
        </w:rPr>
        <w:t>（一）严控到场人数。为减少人员聚集风险，</w:t>
      </w:r>
      <w:r>
        <w:rPr>
          <w:rFonts w:hint="eastAsia" w:ascii="Arial" w:hAnsi="Arial" w:eastAsia="宋体" w:cs="Arial"/>
        </w:rPr>
        <w:t>只允许每个报价人</w:t>
      </w:r>
      <w:r>
        <w:rPr>
          <w:rFonts w:ascii="Arial" w:hAnsi="Arial" w:eastAsia="宋体" w:cs="Arial"/>
        </w:rPr>
        <w:t>安排</w:t>
      </w:r>
      <w:r>
        <w:rPr>
          <w:rFonts w:hint="eastAsia" w:ascii="Arial" w:hAnsi="Arial" w:eastAsia="宋体" w:cs="Arial"/>
        </w:rPr>
        <w:t>1名</w:t>
      </w:r>
      <w:r>
        <w:rPr>
          <w:rFonts w:ascii="Arial" w:hAnsi="Arial" w:eastAsia="宋体" w:cs="Arial"/>
        </w:rPr>
        <w:t>人员到</w:t>
      </w:r>
      <w:r>
        <w:rPr>
          <w:rFonts w:hint="eastAsia" w:ascii="Arial" w:hAnsi="Arial" w:eastAsia="宋体" w:cs="Arial"/>
        </w:rPr>
        <w:t>柳州职业技术学院递送报价材料</w:t>
      </w:r>
      <w:r>
        <w:rPr>
          <w:rFonts w:ascii="Arial" w:hAnsi="Arial" w:eastAsia="宋体" w:cs="Arial"/>
        </w:rPr>
        <w:t>。</w:t>
      </w:r>
    </w:p>
    <w:p>
      <w:pPr>
        <w:rPr>
          <w:rFonts w:ascii="宋体" w:hAnsi="宋体" w:eastAsia="宋体" w:cs="Times New Roman"/>
          <w:sz w:val="24"/>
        </w:rPr>
      </w:pPr>
      <w:r>
        <w:rPr>
          <w:rFonts w:hint="eastAsia" w:ascii="宋体" w:hAnsi="宋体" w:eastAsia="宋体" w:cs="Times New Roman"/>
          <w:sz w:val="24"/>
        </w:rPr>
        <w:t xml:space="preserve"> </w:t>
      </w:r>
    </w:p>
    <w:p>
      <w:pPr>
        <w:rPr>
          <w:rFonts w:ascii="Arial" w:hAnsi="Arial" w:eastAsia="宋体" w:cs="Arial"/>
        </w:rPr>
      </w:pPr>
      <w:r>
        <w:rPr>
          <w:rFonts w:ascii="Arial" w:hAnsi="Arial" w:eastAsia="宋体" w:cs="Arial"/>
        </w:rPr>
        <w:t>（</w:t>
      </w:r>
      <w:r>
        <w:rPr>
          <w:rFonts w:hint="eastAsia" w:ascii="Arial" w:hAnsi="Arial" w:eastAsia="宋体" w:cs="Arial"/>
        </w:rPr>
        <w:t>二</w:t>
      </w:r>
      <w:r>
        <w:rPr>
          <w:rFonts w:ascii="Arial" w:hAnsi="Arial" w:eastAsia="宋体" w:cs="Arial"/>
        </w:rPr>
        <w:t>）</w:t>
      </w:r>
      <w:r>
        <w:rPr>
          <w:rFonts w:hint="eastAsia" w:ascii="Arial" w:hAnsi="Arial" w:eastAsia="宋体" w:cs="Arial"/>
        </w:rPr>
        <w:t>递交材料要求</w:t>
      </w:r>
    </w:p>
    <w:p>
      <w:pPr>
        <w:rPr>
          <w:rFonts w:ascii="Arial" w:hAnsi="Arial" w:eastAsia="宋体" w:cs="Arial"/>
        </w:rPr>
      </w:pPr>
      <w:r>
        <w:rPr>
          <w:rFonts w:hint="eastAsia" w:ascii="Arial" w:hAnsi="Arial" w:eastAsia="宋体" w:cs="Arial"/>
        </w:rPr>
        <w:t>鉴于目前是疫情防控期间，学校对于递交材料的工作，分为两种办法，供报价供应商选择：</w:t>
      </w:r>
    </w:p>
    <w:p>
      <w:pPr>
        <w:rPr>
          <w:rFonts w:ascii="Arial" w:hAnsi="Arial" w:eastAsia="宋体" w:cs="Arial"/>
        </w:rPr>
      </w:pPr>
      <w:r>
        <w:rPr>
          <w:rFonts w:hint="eastAsia" w:ascii="Arial" w:hAnsi="Arial" w:eastAsia="宋体" w:cs="Arial"/>
        </w:rPr>
        <w:t>1、现场递交</w:t>
      </w:r>
    </w:p>
    <w:p>
      <w:pPr>
        <w:rPr>
          <w:rFonts w:ascii="Arial" w:hAnsi="Arial" w:eastAsia="宋体" w:cs="Arial"/>
        </w:rPr>
      </w:pPr>
      <w:r>
        <w:rPr>
          <w:rFonts w:ascii="Arial" w:hAnsi="Arial" w:eastAsia="宋体" w:cs="Arial"/>
        </w:rPr>
        <w:t>各</w:t>
      </w:r>
      <w:r>
        <w:rPr>
          <w:rFonts w:hint="eastAsia" w:ascii="Arial" w:hAnsi="Arial" w:eastAsia="宋体" w:cs="Arial"/>
        </w:rPr>
        <w:t>报价人</w:t>
      </w:r>
      <w:r>
        <w:rPr>
          <w:rFonts w:ascii="Arial" w:hAnsi="Arial" w:eastAsia="宋体" w:cs="Arial"/>
        </w:rPr>
        <w:t>应指派无疫情接触史、身体健康且符合防疫要求的人员参加</w:t>
      </w:r>
      <w:r>
        <w:rPr>
          <w:rFonts w:hint="eastAsia" w:ascii="Arial" w:hAnsi="Arial" w:eastAsia="宋体" w:cs="Arial"/>
        </w:rPr>
        <w:t>材料递送</w:t>
      </w:r>
      <w:r>
        <w:rPr>
          <w:rFonts w:ascii="Arial" w:hAnsi="Arial" w:eastAsia="宋体" w:cs="Arial"/>
        </w:rPr>
        <w:t>活动</w:t>
      </w:r>
      <w:bookmarkStart w:id="2" w:name="_GoBack"/>
      <w:bookmarkEnd w:id="2"/>
      <w:r>
        <w:rPr>
          <w:rFonts w:hint="eastAsia" w:ascii="Arial" w:hAnsi="Arial" w:eastAsia="宋体" w:cs="Arial"/>
        </w:rPr>
        <w:t>。递交人员应尽可能为柳州市籍，且长期在柳州市居住。由于学校对外来人员的进入需要留出时间走准入程序，故要求所有选择现场递交报价文件的供应商在3月</w:t>
      </w:r>
      <w:r>
        <w:rPr>
          <w:rFonts w:hint="eastAsia" w:ascii="Arial" w:hAnsi="Arial" w:eastAsia="宋体" w:cs="Arial"/>
          <w:shd w:val="clear" w:color="auto" w:fill="FFFFFF" w:themeFill="background1"/>
        </w:rPr>
        <w:t>22</w:t>
      </w:r>
      <w:r>
        <w:rPr>
          <w:rFonts w:hint="eastAsia" w:ascii="Arial" w:hAnsi="Arial" w:eastAsia="宋体" w:cs="Arial"/>
        </w:rPr>
        <w:t>日前，发送承诺书</w:t>
      </w:r>
      <w:r>
        <w:rPr>
          <w:rFonts w:ascii="Arial" w:hAnsi="Arial" w:eastAsia="宋体" w:cs="Arial"/>
        </w:rPr>
        <w:t>（样式详见</w:t>
      </w:r>
      <w:r>
        <w:rPr>
          <w:rFonts w:hint="eastAsia" w:ascii="Arial" w:hAnsi="Arial" w:eastAsia="宋体" w:cs="Arial"/>
          <w:lang w:eastAsia="zh-CN"/>
        </w:rPr>
        <w:t>下方</w:t>
      </w:r>
      <w:r>
        <w:rPr>
          <w:rFonts w:ascii="Arial" w:hAnsi="Arial" w:eastAsia="宋体" w:cs="Arial"/>
        </w:rPr>
        <w:t>附件）</w:t>
      </w:r>
      <w:r>
        <w:rPr>
          <w:rFonts w:hint="eastAsia" w:ascii="Arial" w:hAnsi="Arial" w:eastAsia="宋体" w:cs="Arial"/>
        </w:rPr>
        <w:t>扫描件、报价人员身份证复印件、法人代表</w:t>
      </w:r>
      <w:r>
        <w:rPr>
          <w:rFonts w:hint="eastAsia" w:ascii="宋体" w:hAnsi="宋体" w:eastAsia="宋体" w:cs="Arial"/>
        </w:rPr>
        <w:t>委托书（格式自拟）</w:t>
      </w:r>
      <w:r>
        <w:rPr>
          <w:rFonts w:hint="eastAsia" w:ascii="宋体" w:hAnsi="宋体" w:eastAsia="宋体" w:cs="Times New Roman"/>
        </w:rPr>
        <w:t>扫描件至</w:t>
      </w:r>
      <w:r>
        <w:rPr>
          <w:rFonts w:ascii="Arial" w:hAnsi="Arial" w:eastAsia="等线" w:cs="Arial"/>
        </w:rPr>
        <w:t>339919790@qq.com</w:t>
      </w:r>
      <w:r>
        <w:rPr>
          <w:rFonts w:hint="eastAsia" w:ascii="Arial" w:hAnsi="Arial" w:eastAsia="宋体" w:cs="Arial"/>
        </w:rPr>
        <w:t>，</w:t>
      </w:r>
      <w:r>
        <w:rPr>
          <w:rFonts w:hint="eastAsia" w:ascii="Arial" w:hAnsi="Arial" w:eastAsia="宋体" w:cs="Arial"/>
          <w:b/>
        </w:rPr>
        <w:t>以上文件全部需要盖公章。未按时发送以上文件者，将被取消报价资格。</w:t>
      </w:r>
    </w:p>
    <w:p>
      <w:pPr>
        <w:rPr>
          <w:rFonts w:ascii="Arial" w:hAnsi="Arial" w:eastAsia="宋体" w:cs="Arial"/>
        </w:rPr>
      </w:pPr>
      <w:r>
        <w:rPr>
          <w:rFonts w:hint="eastAsia" w:ascii="Arial" w:hAnsi="Arial" w:eastAsia="宋体" w:cs="Arial"/>
        </w:rPr>
        <w:t>到学校递交报价文件时，同时</w:t>
      </w:r>
      <w:r>
        <w:rPr>
          <w:rFonts w:ascii="Arial" w:hAnsi="Arial" w:eastAsia="宋体" w:cs="Arial"/>
        </w:rPr>
        <w:t>递交</w:t>
      </w:r>
      <w:r>
        <w:rPr>
          <w:rFonts w:hint="eastAsia" w:ascii="Arial" w:hAnsi="Arial" w:eastAsia="宋体" w:cs="Arial"/>
        </w:rPr>
        <w:t>之前扫描的</w:t>
      </w:r>
      <w:r>
        <w:rPr>
          <w:rFonts w:ascii="Arial" w:hAnsi="Arial" w:eastAsia="宋体" w:cs="Arial"/>
        </w:rPr>
        <w:t>承诺书</w:t>
      </w:r>
      <w:r>
        <w:rPr>
          <w:rFonts w:hint="eastAsia" w:ascii="Arial" w:hAnsi="Arial" w:eastAsia="宋体" w:cs="Arial"/>
        </w:rPr>
        <w:t>、身份证复印件、法人代表委托书的</w:t>
      </w:r>
      <w:r>
        <w:rPr>
          <w:rFonts w:hint="eastAsia" w:ascii="Arial" w:hAnsi="Arial" w:eastAsia="宋体" w:cs="Arial"/>
          <w:b/>
        </w:rPr>
        <w:t>纸质版</w:t>
      </w:r>
      <w:r>
        <w:rPr>
          <w:rFonts w:ascii="Arial" w:hAnsi="Arial" w:eastAsia="宋体" w:cs="Arial"/>
        </w:rPr>
        <w:t>给工作人员</w:t>
      </w:r>
      <w:r>
        <w:rPr>
          <w:rFonts w:hint="eastAsia" w:ascii="Arial" w:hAnsi="Arial" w:eastAsia="宋体" w:cs="Arial"/>
        </w:rPr>
        <w:t>。</w:t>
      </w:r>
      <w:r>
        <w:rPr>
          <w:rFonts w:hint="eastAsia" w:ascii="Arial" w:hAnsi="Arial" w:eastAsia="宋体" w:cs="Arial"/>
          <w:b/>
        </w:rPr>
        <w:t>未在现场递交以上文件纸质版者，将被取消报价资格。</w:t>
      </w:r>
    </w:p>
    <w:p>
      <w:pPr>
        <w:rPr>
          <w:rFonts w:ascii="Arial" w:hAnsi="Arial" w:eastAsia="宋体" w:cs="Arial"/>
        </w:rPr>
      </w:pPr>
      <w:r>
        <w:rPr>
          <w:rFonts w:hint="eastAsia" w:ascii="Arial" w:hAnsi="Arial" w:eastAsia="宋体" w:cs="Arial"/>
        </w:rPr>
        <w:t>2、邮寄递交</w:t>
      </w:r>
    </w:p>
    <w:p>
      <w:pPr>
        <w:rPr>
          <w:rFonts w:ascii="Arial" w:hAnsi="Arial" w:eastAsia="宋体" w:cs="Arial"/>
        </w:rPr>
      </w:pPr>
      <w:r>
        <w:rPr>
          <w:rFonts w:ascii="Arial" w:hAnsi="Arial" w:eastAsia="宋体" w:cs="Arial"/>
        </w:rPr>
        <w:t>采用邮寄方式的</w:t>
      </w:r>
      <w:r>
        <w:rPr>
          <w:rFonts w:hint="eastAsia" w:ascii="Arial" w:hAnsi="Arial" w:eastAsia="宋体" w:cs="Arial"/>
        </w:rPr>
        <w:t>报价供应商</w:t>
      </w:r>
      <w:r>
        <w:rPr>
          <w:rFonts w:ascii="Arial" w:hAnsi="Arial" w:eastAsia="宋体" w:cs="Arial"/>
        </w:rPr>
        <w:t>，</w:t>
      </w:r>
      <w:r>
        <w:fldChar w:fldCharType="begin"/>
      </w:r>
      <w:r>
        <w:instrText xml:space="preserve"> HYPERLINK "mailto:请提前电话：0772—3156706%20向老师咨询或向339919790@qq.com" </w:instrText>
      </w:r>
      <w:r>
        <w:fldChar w:fldCharType="separate"/>
      </w:r>
      <w:r>
        <w:rPr>
          <w:rFonts w:hint="eastAsia" w:ascii="Arial" w:hAnsi="Arial" w:eastAsia="宋体" w:cs="Arial"/>
        </w:rPr>
        <w:t>请提前电话：0772—3156706 向叶老师咨询或向3</w:t>
      </w:r>
      <w:r>
        <w:rPr>
          <w:rFonts w:ascii="Arial" w:hAnsi="Arial" w:eastAsia="宋体" w:cs="Arial"/>
        </w:rPr>
        <w:t>39919790</w:t>
      </w:r>
      <w:r>
        <w:rPr>
          <w:rFonts w:hint="eastAsia" w:ascii="Arial" w:hAnsi="Arial" w:eastAsia="宋体" w:cs="Arial"/>
        </w:rPr>
        <w:t>@qq.com</w:t>
      </w:r>
      <w:r>
        <w:rPr>
          <w:rFonts w:hint="eastAsia" w:ascii="Arial" w:hAnsi="Arial" w:eastAsia="宋体" w:cs="Arial"/>
        </w:rPr>
        <w:fldChar w:fldCharType="end"/>
      </w:r>
      <w:r>
        <w:rPr>
          <w:rFonts w:hint="eastAsia" w:ascii="Arial" w:hAnsi="Arial" w:eastAsia="宋体" w:cs="Arial"/>
        </w:rPr>
        <w:t>发送邮件，通知邮寄方式，学校主管部门回复时候将告知邮寄地址以及收件人信息；</w:t>
      </w:r>
      <w:r>
        <w:rPr>
          <w:rFonts w:ascii="Arial" w:hAnsi="Arial" w:eastAsia="宋体" w:cs="Arial"/>
        </w:rPr>
        <w:t>送达时间以</w:t>
      </w:r>
      <w:r>
        <w:rPr>
          <w:rFonts w:hint="eastAsia" w:ascii="Arial" w:hAnsi="Arial" w:eastAsia="宋体" w:cs="Arial"/>
        </w:rPr>
        <w:t>柳州职业技术学院工作人员实际收到实物</w:t>
      </w:r>
      <w:r>
        <w:rPr>
          <w:rFonts w:ascii="Arial" w:hAnsi="Arial" w:eastAsia="宋体" w:cs="Arial"/>
        </w:rPr>
        <w:t>时间为准。</w:t>
      </w:r>
      <w:r>
        <w:rPr>
          <w:rFonts w:hint="eastAsia" w:ascii="Arial" w:hAnsi="Arial" w:eastAsia="宋体" w:cs="Arial"/>
          <w:b/>
        </w:rPr>
        <w:t>学校对报价人因邮寄产生的不能及时送达报价文件的风险不承担任何责任。</w:t>
      </w:r>
    </w:p>
    <w:p>
      <w:pPr>
        <w:rPr>
          <w:rFonts w:ascii="宋体" w:hAnsi="宋体" w:eastAsia="宋体" w:cs="Times New Roman"/>
          <w:sz w:val="24"/>
        </w:rPr>
      </w:pPr>
    </w:p>
    <w:p>
      <w:pPr>
        <w:rPr>
          <w:rFonts w:ascii="宋体" w:hAnsi="宋体" w:eastAsia="宋体" w:cs="Times New Roman"/>
          <w:sz w:val="24"/>
        </w:rPr>
      </w:pPr>
      <w:r>
        <w:rPr>
          <w:rFonts w:hint="eastAsia" w:ascii="宋体" w:hAnsi="宋体" w:eastAsia="宋体" w:cs="Times New Roman"/>
          <w:sz w:val="24"/>
        </w:rPr>
        <w:t>二、进入校园须知</w:t>
      </w:r>
    </w:p>
    <w:p>
      <w:pPr>
        <w:rPr>
          <w:rFonts w:ascii="宋体" w:hAnsi="宋体" w:eastAsia="宋体" w:cs="Times New Roman"/>
          <w:sz w:val="24"/>
        </w:rPr>
      </w:pPr>
    </w:p>
    <w:p>
      <w:pPr>
        <w:rPr>
          <w:rFonts w:ascii="Arial" w:hAnsi="Arial" w:eastAsia="宋体" w:cs="Arial"/>
        </w:rPr>
      </w:pPr>
      <w:r>
        <w:rPr>
          <w:rFonts w:ascii="Arial" w:hAnsi="Arial" w:eastAsia="宋体" w:cs="Arial"/>
        </w:rPr>
        <w:t>（</w:t>
      </w:r>
      <w:r>
        <w:rPr>
          <w:rFonts w:hint="eastAsia" w:ascii="Arial" w:hAnsi="Arial" w:eastAsia="宋体" w:cs="Arial"/>
        </w:rPr>
        <w:t>一</w:t>
      </w:r>
      <w:r>
        <w:rPr>
          <w:rFonts w:ascii="Arial" w:hAnsi="Arial" w:eastAsia="宋体" w:cs="Arial"/>
        </w:rPr>
        <w:t>）</w:t>
      </w:r>
      <w:r>
        <w:rPr>
          <w:rFonts w:hint="eastAsia" w:ascii="Arial" w:hAnsi="Arial" w:eastAsia="宋体" w:cs="Arial"/>
        </w:rPr>
        <w:t>严格</w:t>
      </w:r>
      <w:r>
        <w:rPr>
          <w:rFonts w:ascii="Arial" w:hAnsi="Arial" w:eastAsia="宋体" w:cs="Arial"/>
        </w:rPr>
        <w:t>封闭管理。</w:t>
      </w:r>
      <w:r>
        <w:rPr>
          <w:rFonts w:hint="eastAsia" w:ascii="Arial" w:hAnsi="Arial" w:eastAsia="宋体" w:cs="Arial"/>
        </w:rPr>
        <w:t>校园</w:t>
      </w:r>
      <w:r>
        <w:rPr>
          <w:rFonts w:ascii="Arial" w:hAnsi="Arial" w:eastAsia="宋体" w:cs="Arial"/>
        </w:rPr>
        <w:t>实行全封闭管理，所有外来人员只能从</w:t>
      </w:r>
      <w:r>
        <w:rPr>
          <w:rFonts w:hint="eastAsia" w:ascii="Arial" w:hAnsi="Arial" w:eastAsia="宋体" w:cs="Arial"/>
        </w:rPr>
        <w:t>学校A区</w:t>
      </w:r>
      <w:r>
        <w:rPr>
          <w:rFonts w:ascii="Arial" w:hAnsi="Arial" w:eastAsia="宋体" w:cs="Arial"/>
        </w:rPr>
        <w:t>正门进出，无关人员一律不得进入。</w:t>
      </w:r>
    </w:p>
    <w:p>
      <w:pPr>
        <w:rPr>
          <w:rFonts w:ascii="Arial" w:hAnsi="Arial" w:eastAsia="宋体" w:cs="Arial"/>
        </w:rPr>
      </w:pPr>
    </w:p>
    <w:p>
      <w:pPr>
        <w:rPr>
          <w:rFonts w:ascii="Arial" w:hAnsi="Arial" w:eastAsia="宋体" w:cs="Arial"/>
        </w:rPr>
      </w:pPr>
      <w:r>
        <w:rPr>
          <w:rFonts w:ascii="Arial" w:hAnsi="Arial" w:eastAsia="宋体" w:cs="Arial"/>
        </w:rPr>
        <w:t>（</w:t>
      </w:r>
      <w:r>
        <w:rPr>
          <w:rFonts w:hint="eastAsia" w:ascii="Arial" w:hAnsi="Arial" w:eastAsia="宋体" w:cs="Arial"/>
        </w:rPr>
        <w:t>二</w:t>
      </w:r>
      <w:r>
        <w:rPr>
          <w:rFonts w:ascii="Arial" w:hAnsi="Arial" w:eastAsia="宋体" w:cs="Arial"/>
        </w:rPr>
        <w:t>）严控人员进出。</w:t>
      </w:r>
      <w:r>
        <w:rPr>
          <w:rFonts w:hint="eastAsia" w:ascii="Arial" w:hAnsi="Arial" w:eastAsia="宋体" w:cs="Arial"/>
        </w:rPr>
        <w:t>进入校园人员</w:t>
      </w:r>
      <w:r>
        <w:rPr>
          <w:rFonts w:ascii="Arial" w:hAnsi="Arial" w:eastAsia="宋体" w:cs="Arial"/>
        </w:rPr>
        <w:t>必须严格遵守疫情防控规定，自觉接受身份核验和体温检测，使用“扫码抗疫情”登记系统实行扫码出入，全程按要求做好佩戴口罩等防护措施。</w:t>
      </w:r>
    </w:p>
    <w:p>
      <w:pPr>
        <w:rPr>
          <w:rFonts w:ascii="Arial" w:hAnsi="Arial" w:eastAsia="宋体" w:cs="Arial"/>
        </w:rPr>
      </w:pPr>
    </w:p>
    <w:p>
      <w:pPr>
        <w:rPr>
          <w:rFonts w:ascii="Arial" w:hAnsi="Arial" w:eastAsia="宋体" w:cs="Arial"/>
        </w:rPr>
      </w:pPr>
      <w:r>
        <w:rPr>
          <w:rFonts w:hint="eastAsia" w:ascii="Arial" w:hAnsi="Arial" w:eastAsia="宋体" w:cs="Arial"/>
        </w:rPr>
        <w:t>（三）严格规范处置</w:t>
      </w:r>
    </w:p>
    <w:p>
      <w:pPr>
        <w:ind w:firstLine="420" w:firstLineChars="200"/>
        <w:rPr>
          <w:rFonts w:ascii="Arial" w:hAnsi="Arial" w:eastAsia="宋体" w:cs="Arial"/>
        </w:rPr>
      </w:pPr>
      <w:r>
        <w:rPr>
          <w:rFonts w:ascii="Arial" w:hAnsi="Arial" w:eastAsia="宋体" w:cs="Arial"/>
        </w:rPr>
        <w:t>对发现疑似症状和来自疫情严重地区的人员，</w:t>
      </w:r>
      <w:r>
        <w:rPr>
          <w:rFonts w:hint="eastAsia" w:ascii="Arial" w:hAnsi="Arial" w:eastAsia="宋体" w:cs="Arial"/>
        </w:rPr>
        <w:t>学校将</w:t>
      </w:r>
      <w:r>
        <w:rPr>
          <w:rFonts w:ascii="Arial" w:hAnsi="Arial" w:eastAsia="宋体" w:cs="Arial"/>
        </w:rPr>
        <w:t>按工作要求及防疫隔离区管理办法</w:t>
      </w:r>
      <w:r>
        <w:rPr>
          <w:rFonts w:hint="eastAsia" w:ascii="Arial" w:hAnsi="Arial" w:eastAsia="宋体" w:cs="Arial"/>
        </w:rPr>
        <w:t>处置</w:t>
      </w:r>
      <w:r>
        <w:rPr>
          <w:rFonts w:ascii="Arial" w:hAnsi="Arial" w:eastAsia="宋体" w:cs="Arial"/>
        </w:rPr>
        <w:t>。</w:t>
      </w:r>
    </w:p>
    <w:p>
      <w:pPr>
        <w:rPr>
          <w:rFonts w:ascii="Arial" w:hAnsi="Arial" w:eastAsia="宋体" w:cs="Arial"/>
        </w:rPr>
      </w:pPr>
      <w:r>
        <w:rPr>
          <w:rFonts w:ascii="Arial" w:hAnsi="Arial" w:eastAsia="宋体" w:cs="Arial"/>
        </w:rPr>
        <w:t>对未正确佩戴口罩、体温</w:t>
      </w:r>
      <w:r>
        <w:rPr>
          <w:rFonts w:hint="default" w:ascii="Arial" w:hAnsi="Arial" w:eastAsia="宋体" w:cs="Arial"/>
        </w:rPr>
        <w:t>≥</w:t>
      </w:r>
      <w:r>
        <w:rPr>
          <w:rFonts w:ascii="Arial" w:hAnsi="Arial" w:eastAsia="宋体" w:cs="Arial"/>
        </w:rPr>
        <w:t>37.3</w:t>
      </w:r>
      <w:r>
        <w:rPr>
          <w:rFonts w:hint="eastAsia" w:ascii="Arial" w:hAnsi="Arial" w:eastAsia="宋体" w:cs="Arial"/>
        </w:rPr>
        <w:t>℃</w:t>
      </w:r>
      <w:r>
        <w:rPr>
          <w:rFonts w:ascii="Arial" w:hAnsi="Arial" w:eastAsia="宋体" w:cs="Arial"/>
        </w:rPr>
        <w:t>、有疫情接触史且医学观察未满14天者将</w:t>
      </w:r>
      <w:r>
        <w:rPr>
          <w:rFonts w:hint="eastAsia" w:ascii="Arial" w:hAnsi="Arial" w:eastAsia="宋体" w:cs="Arial"/>
        </w:rPr>
        <w:t>按疫情防控要求进行严格处置</w:t>
      </w:r>
      <w:r>
        <w:rPr>
          <w:rFonts w:ascii="Arial" w:hAnsi="Arial" w:eastAsia="宋体" w:cs="Arial"/>
        </w:rPr>
        <w:t>。</w:t>
      </w:r>
    </w:p>
    <w:p>
      <w:pPr>
        <w:rPr>
          <w:rFonts w:ascii="宋体" w:hAnsi="宋体" w:eastAsia="宋体" w:cs="Times New Roman"/>
          <w:sz w:val="24"/>
        </w:rPr>
      </w:pPr>
    </w:p>
    <w:p>
      <w:pPr>
        <w:rPr>
          <w:rFonts w:ascii="宋体" w:hAnsi="宋体" w:eastAsia="宋体" w:cs="Times New Roman"/>
          <w:sz w:val="24"/>
        </w:rPr>
      </w:pPr>
      <w:r>
        <w:rPr>
          <w:rFonts w:hint="eastAsia" w:ascii="宋体" w:hAnsi="宋体" w:eastAsia="宋体" w:cs="Times New Roman"/>
          <w:sz w:val="24"/>
        </w:rPr>
        <w:t>三、进入报价文件递送办公场所须知</w:t>
      </w:r>
    </w:p>
    <w:p>
      <w:pPr>
        <w:rPr>
          <w:rFonts w:ascii="宋体" w:hAnsi="宋体" w:eastAsia="宋体" w:cs="Times New Roman"/>
          <w:sz w:val="24"/>
        </w:rPr>
      </w:pPr>
    </w:p>
    <w:p>
      <w:pPr>
        <w:rPr>
          <w:rFonts w:ascii="Arial" w:hAnsi="Arial" w:eastAsia="宋体" w:cs="Arial"/>
        </w:rPr>
      </w:pPr>
      <w:r>
        <w:rPr>
          <w:rFonts w:ascii="Arial" w:hAnsi="Arial" w:eastAsia="宋体" w:cs="Arial"/>
        </w:rPr>
        <w:t>（</w:t>
      </w:r>
      <w:r>
        <w:rPr>
          <w:rFonts w:hint="eastAsia" w:ascii="Arial" w:hAnsi="Arial" w:eastAsia="宋体" w:cs="Arial"/>
        </w:rPr>
        <w:t>一</w:t>
      </w:r>
      <w:r>
        <w:rPr>
          <w:rFonts w:ascii="Arial" w:hAnsi="Arial" w:eastAsia="宋体" w:cs="Arial"/>
        </w:rPr>
        <w:t>）保持安全距离。所有外来人员在</w:t>
      </w:r>
      <w:r>
        <w:rPr>
          <w:rFonts w:hint="eastAsia" w:ascii="Arial" w:hAnsi="Arial" w:eastAsia="宋体" w:cs="Arial"/>
        </w:rPr>
        <w:t>递交材料现场依次</w:t>
      </w:r>
      <w:r>
        <w:rPr>
          <w:rFonts w:ascii="Arial" w:hAnsi="Arial" w:eastAsia="宋体" w:cs="Arial"/>
        </w:rPr>
        <w:t>等候，一律全程佩戴口罩，自觉保持1米以上的人员间隔距离，尽量隔空就座，不</w:t>
      </w:r>
      <w:r>
        <w:rPr>
          <w:rFonts w:hint="eastAsia" w:ascii="Arial" w:hAnsi="Arial" w:eastAsia="宋体" w:cs="Arial"/>
        </w:rPr>
        <w:t>可</w:t>
      </w:r>
      <w:r>
        <w:rPr>
          <w:rFonts w:ascii="Arial" w:hAnsi="Arial" w:eastAsia="宋体" w:cs="Arial"/>
        </w:rPr>
        <w:t>喧哗闲聊，不</w:t>
      </w:r>
      <w:r>
        <w:rPr>
          <w:rFonts w:hint="eastAsia" w:ascii="Arial" w:hAnsi="Arial" w:eastAsia="宋体" w:cs="Arial"/>
        </w:rPr>
        <w:t>可</w:t>
      </w:r>
      <w:r>
        <w:rPr>
          <w:rFonts w:ascii="Arial" w:hAnsi="Arial" w:eastAsia="宋体" w:cs="Arial"/>
        </w:rPr>
        <w:t>随意走动</w:t>
      </w:r>
      <w:r>
        <w:rPr>
          <w:rFonts w:hint="eastAsia" w:ascii="Arial" w:hAnsi="Arial" w:eastAsia="宋体" w:cs="Arial"/>
        </w:rPr>
        <w:t>；保证自身口罩的清洁，不许在校园随意丢扔垃圾，如有废弃的口罩必须丢进学校指定的专门垃圾桶内。</w:t>
      </w:r>
    </w:p>
    <w:p>
      <w:pPr>
        <w:rPr>
          <w:rFonts w:ascii="Arial" w:hAnsi="Arial" w:eastAsia="宋体" w:cs="Arial"/>
        </w:rPr>
      </w:pPr>
    </w:p>
    <w:p>
      <w:pPr>
        <w:rPr>
          <w:rFonts w:ascii="Arial" w:hAnsi="Arial" w:eastAsia="宋体" w:cs="Arial"/>
        </w:rPr>
      </w:pPr>
      <w:r>
        <w:rPr>
          <w:rFonts w:ascii="Arial" w:hAnsi="Arial" w:eastAsia="宋体" w:cs="Arial"/>
        </w:rPr>
        <w:t>（</w:t>
      </w:r>
      <w:r>
        <w:rPr>
          <w:rFonts w:hint="eastAsia" w:ascii="Arial" w:hAnsi="Arial" w:eastAsia="宋体" w:cs="Arial"/>
        </w:rPr>
        <w:t>二</w:t>
      </w:r>
      <w:r>
        <w:rPr>
          <w:rFonts w:ascii="Arial" w:hAnsi="Arial" w:eastAsia="宋体" w:cs="Arial"/>
        </w:rPr>
        <w:t>）控制活动时间。到</w:t>
      </w:r>
      <w:r>
        <w:rPr>
          <w:rFonts w:hint="eastAsia" w:ascii="Arial" w:hAnsi="Arial" w:eastAsia="宋体" w:cs="Arial"/>
        </w:rPr>
        <w:t>学校递交材料</w:t>
      </w:r>
      <w:r>
        <w:rPr>
          <w:rFonts w:ascii="Arial" w:hAnsi="Arial" w:eastAsia="宋体" w:cs="Arial"/>
        </w:rPr>
        <w:t>时应提前备齐所需材料，即办即走、不</w:t>
      </w:r>
      <w:r>
        <w:rPr>
          <w:rFonts w:hint="eastAsia" w:ascii="Arial" w:hAnsi="Arial" w:eastAsia="宋体" w:cs="Arial"/>
        </w:rPr>
        <w:t>得无故</w:t>
      </w:r>
      <w:r>
        <w:rPr>
          <w:rFonts w:ascii="Arial" w:hAnsi="Arial" w:eastAsia="宋体" w:cs="Arial"/>
        </w:rPr>
        <w:t>逗留。</w:t>
      </w:r>
    </w:p>
    <w:p>
      <w:pPr>
        <w:rPr>
          <w:rFonts w:ascii="Arial" w:hAnsi="Arial" w:eastAsia="宋体" w:cs="Arial"/>
        </w:rPr>
      </w:pPr>
    </w:p>
    <w:p>
      <w:pPr>
        <w:rPr>
          <w:rFonts w:ascii="Arial" w:hAnsi="Arial" w:eastAsia="宋体" w:cs="Arial"/>
        </w:rPr>
      </w:pPr>
      <w:r>
        <w:rPr>
          <w:rFonts w:ascii="Arial" w:hAnsi="Arial" w:eastAsia="宋体" w:cs="Arial"/>
        </w:rPr>
        <w:t>（</w:t>
      </w:r>
      <w:r>
        <w:rPr>
          <w:rFonts w:hint="eastAsia" w:ascii="Arial" w:hAnsi="Arial" w:eastAsia="宋体" w:cs="Arial"/>
        </w:rPr>
        <w:t>三</w:t>
      </w:r>
      <w:r>
        <w:rPr>
          <w:rFonts w:ascii="Arial" w:hAnsi="Arial" w:eastAsia="宋体" w:cs="Arial"/>
        </w:rPr>
        <w:t>）紧急防疫联动。外来人员如在</w:t>
      </w:r>
      <w:r>
        <w:rPr>
          <w:rFonts w:hint="eastAsia" w:ascii="Arial" w:hAnsi="Arial" w:eastAsia="宋体" w:cs="Arial"/>
        </w:rPr>
        <w:t>校园发</w:t>
      </w:r>
      <w:r>
        <w:rPr>
          <w:rFonts w:ascii="Arial" w:hAnsi="Arial" w:eastAsia="宋体" w:cs="Arial"/>
        </w:rPr>
        <w:t>现疑似新冠肺炎症状的，应立即主动联系现场工作人员。</w:t>
      </w:r>
    </w:p>
    <w:p>
      <w:pPr>
        <w:rPr>
          <w:rFonts w:ascii="Arial" w:hAnsi="Arial" w:eastAsia="宋体" w:cs="Arial"/>
        </w:rPr>
      </w:pPr>
    </w:p>
    <w:p>
      <w:pPr>
        <w:rPr>
          <w:rFonts w:ascii="宋体" w:hAnsi="宋体" w:eastAsia="宋体" w:cs="Times New Roman"/>
          <w:sz w:val="24"/>
        </w:rPr>
      </w:pPr>
      <w:r>
        <w:rPr>
          <w:rFonts w:hint="eastAsia" w:ascii="宋体" w:hAnsi="宋体" w:eastAsia="宋体" w:cs="Times New Roman"/>
          <w:sz w:val="24"/>
        </w:rPr>
        <w:t xml:space="preserve">                                                                </w:t>
      </w:r>
      <w:r>
        <w:rPr>
          <w:rFonts w:ascii="宋体" w:hAnsi="宋体" w:eastAsia="宋体" w:cs="Times New Roman"/>
          <w:sz w:val="24"/>
        </w:rPr>
        <w:t xml:space="preserve">  </w:t>
      </w:r>
      <w:r>
        <w:rPr>
          <w:rFonts w:hint="eastAsia" w:ascii="宋体" w:hAnsi="宋体" w:eastAsia="宋体" w:cs="Times New Roman"/>
          <w:sz w:val="24"/>
        </w:rPr>
        <w:t>柳州职业技术学院</w:t>
      </w:r>
    </w:p>
    <w:p>
      <w:pPr>
        <w:jc w:val="right"/>
        <w:rPr>
          <w:rFonts w:ascii="宋体" w:hAnsi="宋体" w:eastAsia="宋体" w:cs="Times New Roman"/>
          <w:sz w:val="24"/>
        </w:rPr>
      </w:pPr>
      <w:r>
        <w:rPr>
          <w:rFonts w:ascii="宋体" w:hAnsi="宋体" w:eastAsia="宋体" w:cs="Times New Roman"/>
          <w:sz w:val="24"/>
        </w:rPr>
        <w:t>2020年3月</w:t>
      </w:r>
      <w:r>
        <w:rPr>
          <w:rFonts w:ascii="宋体" w:hAnsi="宋体" w:eastAsia="宋体" w:cs="Times New Roman"/>
          <w:sz w:val="24"/>
          <w:shd w:val="clear" w:color="auto" w:fill="FFFFFF" w:themeFill="background1"/>
        </w:rPr>
        <w:t>1</w:t>
      </w:r>
      <w:r>
        <w:rPr>
          <w:rFonts w:hint="eastAsia" w:ascii="宋体" w:hAnsi="宋体" w:eastAsia="宋体" w:cs="Times New Roman"/>
          <w:sz w:val="24"/>
          <w:shd w:val="clear" w:color="auto" w:fill="FFFFFF" w:themeFill="background1"/>
        </w:rPr>
        <w:t>8</w:t>
      </w:r>
      <w:r>
        <w:rPr>
          <w:rFonts w:ascii="宋体" w:hAnsi="宋体" w:eastAsia="宋体" w:cs="Times New Roman"/>
          <w:sz w:val="24"/>
        </w:rPr>
        <w:t>日</w:t>
      </w:r>
    </w:p>
    <w:p>
      <w:pPr>
        <w:widowControl/>
        <w:jc w:val="center"/>
        <w:rPr>
          <w:rFonts w:ascii="黑体" w:hAnsi="黑体" w:eastAsia="黑体" w:cs="宋体"/>
          <w:bCs/>
          <w:kern w:val="0"/>
          <w:sz w:val="44"/>
          <w:szCs w:val="44"/>
        </w:rPr>
      </w:pPr>
      <w:r>
        <w:rPr>
          <w:rFonts w:hint="eastAsia" w:ascii="黑体" w:hAnsi="黑体" w:eastAsia="黑体" w:cs="宋体"/>
          <w:bCs/>
          <w:kern w:val="0"/>
          <w:sz w:val="44"/>
          <w:szCs w:val="44"/>
        </w:rPr>
        <w:t>报价单位承诺书</w:t>
      </w:r>
    </w:p>
    <w:p>
      <w:pPr>
        <w:snapToGrid w:val="0"/>
        <w:spacing w:line="500" w:lineRule="exact"/>
        <w:ind w:firstLine="480" w:firstLineChars="200"/>
        <w:rPr>
          <w:rFonts w:ascii="仿宋" w:hAnsi="仿宋" w:eastAsia="仿宋" w:cs="宋体"/>
          <w:kern w:val="0"/>
          <w:sz w:val="24"/>
          <w:szCs w:val="24"/>
        </w:rPr>
      </w:pPr>
      <w:r>
        <w:rPr>
          <w:rFonts w:hint="eastAsia" w:ascii="仿宋" w:hAnsi="仿宋" w:eastAsia="仿宋" w:cs="宋体"/>
          <w:kern w:val="0"/>
          <w:sz w:val="24"/>
          <w:szCs w:val="24"/>
        </w:rPr>
        <w:t>本单位</w:t>
      </w:r>
      <w:r>
        <w:rPr>
          <w:rFonts w:ascii="仿宋" w:hAnsi="仿宋" w:eastAsia="仿宋" w:cs="宋体"/>
          <w:kern w:val="0"/>
          <w:sz w:val="24"/>
          <w:szCs w:val="24"/>
        </w:rPr>
        <w:t>____________________</w:t>
      </w:r>
      <w:r>
        <w:rPr>
          <w:rFonts w:hint="eastAsia" w:ascii="仿宋" w:hAnsi="仿宋" w:eastAsia="仿宋" w:cs="宋体"/>
          <w:kern w:val="0"/>
          <w:sz w:val="24"/>
          <w:szCs w:val="24"/>
        </w:rPr>
        <w:t>承诺严格落实党中央、国务院以及广西壮族自治区政府相关疫情防控工作部署，遵守《中华人民共和国传染病防治法》及其他疫情防控相关要求。本单位于</w:t>
      </w:r>
      <w:r>
        <w:rPr>
          <w:rFonts w:hint="eastAsia" w:ascii="仿宋" w:hAnsi="仿宋" w:eastAsia="仿宋" w:cs="宋体"/>
          <w:kern w:val="0"/>
          <w:sz w:val="24"/>
          <w:szCs w:val="24"/>
          <w:u w:val="single"/>
        </w:rPr>
        <w:t xml:space="preserve">      </w:t>
      </w:r>
      <w:r>
        <w:rPr>
          <w:rFonts w:hint="eastAsia" w:ascii="仿宋" w:hAnsi="仿宋" w:eastAsia="仿宋" w:cs="宋体"/>
          <w:kern w:val="0"/>
          <w:sz w:val="24"/>
          <w:szCs w:val="24"/>
        </w:rPr>
        <w:t>年</w:t>
      </w:r>
    </w:p>
    <w:p>
      <w:pPr>
        <w:snapToGrid w:val="0"/>
        <w:spacing w:line="500" w:lineRule="exact"/>
        <w:rPr>
          <w:rFonts w:hint="eastAsia" w:ascii="仿宋" w:hAnsi="仿宋" w:eastAsia="仿宋" w:cs="宋体"/>
          <w:kern w:val="0"/>
          <w:sz w:val="24"/>
          <w:szCs w:val="24"/>
          <w:lang w:val="en-US" w:eastAsia="zh-CN"/>
        </w:rPr>
      </w:pPr>
      <w:r>
        <w:rPr>
          <w:rFonts w:hint="eastAsia" w:ascii="仿宋" w:hAnsi="仿宋" w:eastAsia="仿宋" w:cs="宋体"/>
          <w:kern w:val="0"/>
          <w:sz w:val="24"/>
          <w:szCs w:val="24"/>
          <w:u w:val="single"/>
        </w:rPr>
        <w:t xml:space="preserve">   </w:t>
      </w:r>
      <w:r>
        <w:rPr>
          <w:rFonts w:hint="eastAsia" w:ascii="仿宋" w:hAnsi="仿宋" w:eastAsia="仿宋" w:cs="宋体"/>
          <w:kern w:val="0"/>
          <w:sz w:val="24"/>
          <w:szCs w:val="24"/>
        </w:rPr>
        <w:t>月</w:t>
      </w:r>
      <w:r>
        <w:rPr>
          <w:rFonts w:hint="eastAsia" w:ascii="仿宋" w:hAnsi="仿宋" w:eastAsia="仿宋" w:cs="宋体"/>
          <w:kern w:val="0"/>
          <w:sz w:val="24"/>
          <w:szCs w:val="24"/>
          <w:u w:val="single"/>
        </w:rPr>
        <w:t xml:space="preserve">     </w:t>
      </w:r>
      <w:r>
        <w:rPr>
          <w:rFonts w:hint="eastAsia" w:ascii="仿宋" w:hAnsi="仿宋" w:eastAsia="仿宋" w:cs="宋体"/>
          <w:kern w:val="0"/>
          <w:sz w:val="24"/>
          <w:szCs w:val="24"/>
        </w:rPr>
        <w:t>日递送</w:t>
      </w:r>
      <w:r>
        <w:rPr>
          <w:rFonts w:ascii="仿宋" w:hAnsi="仿宋" w:eastAsia="仿宋" w:cs="宋体"/>
          <w:kern w:val="0"/>
          <w:sz w:val="24"/>
          <w:szCs w:val="24"/>
        </w:rPr>
        <w:t>_______</w:t>
      </w:r>
      <w:r>
        <w:rPr>
          <w:rFonts w:ascii="仿宋" w:hAnsi="仿宋" w:eastAsia="仿宋" w:cs="宋体"/>
          <w:kern w:val="0"/>
          <w:sz w:val="24"/>
          <w:szCs w:val="24"/>
          <w:u w:val="single"/>
        </w:rPr>
        <w:t xml:space="preserve">    </w:t>
      </w:r>
      <w:r>
        <w:rPr>
          <w:rFonts w:ascii="仿宋" w:hAnsi="仿宋" w:eastAsia="仿宋" w:cs="宋体"/>
          <w:kern w:val="0"/>
          <w:sz w:val="24"/>
          <w:szCs w:val="24"/>
        </w:rPr>
        <w:t>__________</w:t>
      </w:r>
      <w:r>
        <w:rPr>
          <w:rFonts w:hint="eastAsia" w:ascii="仿宋" w:hAnsi="仿宋" w:eastAsia="仿宋" w:cs="宋体"/>
          <w:kern w:val="0"/>
          <w:sz w:val="24"/>
          <w:szCs w:val="24"/>
        </w:rPr>
        <w:t>项目的报价文件。本单位承诺在递送过程中做到以下几点：</w:t>
      </w:r>
      <w:r>
        <w:rPr>
          <w:rFonts w:hint="eastAsia" w:ascii="仿宋" w:hAnsi="仿宋" w:eastAsia="仿宋" w:cs="宋体"/>
          <w:kern w:val="0"/>
          <w:sz w:val="24"/>
          <w:szCs w:val="24"/>
          <w:lang w:val="en-US" w:eastAsia="zh-CN"/>
        </w:rPr>
        <w:t xml:space="preserve"> </w:t>
      </w:r>
    </w:p>
    <w:p>
      <w:pPr>
        <w:snapToGrid w:val="0"/>
        <w:spacing w:line="500" w:lineRule="exact"/>
        <w:ind w:firstLine="480" w:firstLineChars="200"/>
        <w:rPr>
          <w:rFonts w:ascii="仿宋" w:hAnsi="仿宋" w:eastAsia="仿宋" w:cs="宋体"/>
          <w:kern w:val="0"/>
          <w:sz w:val="24"/>
          <w:szCs w:val="24"/>
        </w:rPr>
      </w:pPr>
      <w:r>
        <w:rPr>
          <w:rFonts w:ascii="仿宋" w:hAnsi="仿宋" w:eastAsia="仿宋" w:cs="宋体"/>
          <w:kern w:val="0"/>
          <w:sz w:val="24"/>
          <w:szCs w:val="24"/>
        </w:rPr>
        <w:t>1</w:t>
      </w:r>
      <w:r>
        <w:rPr>
          <w:rFonts w:hint="eastAsia" w:ascii="仿宋" w:hAnsi="仿宋" w:eastAsia="仿宋" w:cs="宋体"/>
          <w:kern w:val="0"/>
          <w:sz w:val="24"/>
          <w:szCs w:val="24"/>
        </w:rPr>
        <w:t xml:space="preserve">．参与报价人员积极配合采购人单位工作人员进行体温检测和人员信息登记。不符合防控管理要求的人员，不进入采购人单位，并于必要时积极配合采购人单位工作人员做好现场临时隔离工作。 </w:t>
      </w:r>
    </w:p>
    <w:p>
      <w:pPr>
        <w:snapToGrid w:val="0"/>
        <w:spacing w:line="500" w:lineRule="exact"/>
        <w:ind w:firstLine="480" w:firstLineChars="200"/>
        <w:rPr>
          <w:rFonts w:ascii="仿宋" w:hAnsi="仿宋" w:eastAsia="仿宋" w:cs="宋体"/>
          <w:kern w:val="0"/>
          <w:sz w:val="24"/>
          <w:szCs w:val="24"/>
        </w:rPr>
      </w:pPr>
      <w:r>
        <w:rPr>
          <w:rFonts w:ascii="仿宋" w:hAnsi="仿宋" w:eastAsia="仿宋" w:cs="宋体"/>
          <w:kern w:val="0"/>
          <w:sz w:val="24"/>
          <w:szCs w:val="24"/>
        </w:rPr>
        <w:t>2</w:t>
      </w:r>
      <w:r>
        <w:rPr>
          <w:rFonts w:hint="eastAsia" w:ascii="仿宋" w:hAnsi="仿宋" w:eastAsia="仿宋" w:cs="宋体"/>
          <w:kern w:val="0"/>
          <w:sz w:val="24"/>
          <w:szCs w:val="24"/>
        </w:rPr>
        <w:t xml:space="preserve">．参加报价人员自觉做好个人防护，全程正确佩戴口罩，听从采购人单位工作人员的引导。 </w:t>
      </w:r>
    </w:p>
    <w:p>
      <w:pPr>
        <w:snapToGrid w:val="0"/>
        <w:spacing w:line="500" w:lineRule="exact"/>
        <w:ind w:firstLine="480" w:firstLineChars="200"/>
        <w:rPr>
          <w:rFonts w:ascii="仿宋" w:hAnsi="仿宋" w:eastAsia="仿宋" w:cs="宋体"/>
          <w:kern w:val="0"/>
          <w:sz w:val="24"/>
          <w:szCs w:val="24"/>
        </w:rPr>
      </w:pPr>
      <w:r>
        <w:rPr>
          <w:rFonts w:ascii="仿宋" w:hAnsi="仿宋" w:eastAsia="仿宋" w:cs="宋体"/>
          <w:kern w:val="0"/>
          <w:sz w:val="24"/>
          <w:szCs w:val="24"/>
        </w:rPr>
        <w:t>3</w:t>
      </w:r>
      <w:r>
        <w:rPr>
          <w:rFonts w:hint="eastAsia" w:ascii="仿宋" w:hAnsi="仿宋" w:eastAsia="仿宋" w:cs="宋体"/>
          <w:kern w:val="0"/>
          <w:sz w:val="24"/>
          <w:szCs w:val="24"/>
        </w:rPr>
        <w:t>．本单位保证做好有关报价文件递送的各项准备工作，并按时到达采购人单位，避免因工作疏忽导致时间拖延和人员聚集。</w:t>
      </w:r>
    </w:p>
    <w:p>
      <w:pPr>
        <w:snapToGrid w:val="0"/>
        <w:spacing w:line="500" w:lineRule="exact"/>
        <w:ind w:firstLine="480" w:firstLineChars="200"/>
        <w:rPr>
          <w:rFonts w:ascii="仿宋" w:hAnsi="仿宋" w:eastAsia="仿宋" w:cs="宋体"/>
          <w:kern w:val="0"/>
          <w:sz w:val="24"/>
          <w:szCs w:val="24"/>
        </w:rPr>
      </w:pPr>
      <w:r>
        <w:rPr>
          <w:rFonts w:ascii="仿宋" w:hAnsi="仿宋" w:eastAsia="仿宋" w:cs="宋体"/>
          <w:kern w:val="0"/>
          <w:sz w:val="24"/>
          <w:szCs w:val="24"/>
        </w:rPr>
        <w:t>4</w:t>
      </w:r>
      <w:r>
        <w:rPr>
          <w:rFonts w:hint="eastAsia" w:ascii="仿宋" w:hAnsi="仿宋" w:eastAsia="仿宋" w:cs="宋体"/>
          <w:kern w:val="0"/>
          <w:sz w:val="24"/>
          <w:szCs w:val="24"/>
        </w:rPr>
        <w:t>．报价文件递送完毕后，本单位人员迅速离场，不在采购人单位停留。</w:t>
      </w:r>
    </w:p>
    <w:p>
      <w:pPr>
        <w:snapToGrid w:val="0"/>
        <w:spacing w:line="500" w:lineRule="exact"/>
        <w:ind w:firstLine="480" w:firstLineChars="200"/>
        <w:rPr>
          <w:rFonts w:ascii="仿宋" w:hAnsi="仿宋" w:eastAsia="仿宋" w:cs="宋体"/>
          <w:kern w:val="0"/>
          <w:sz w:val="24"/>
          <w:szCs w:val="24"/>
        </w:rPr>
      </w:pPr>
      <w:r>
        <w:rPr>
          <w:rFonts w:hint="eastAsia" w:ascii="仿宋" w:hAnsi="仿宋" w:eastAsia="仿宋" w:cs="宋体"/>
          <w:kern w:val="0"/>
          <w:sz w:val="24"/>
          <w:szCs w:val="24"/>
        </w:rPr>
        <w:t>对于报价文件递送人员，本单位登记其信息如下，</w:t>
      </w:r>
    </w:p>
    <w:p>
      <w:pPr>
        <w:snapToGrid w:val="0"/>
        <w:spacing w:line="500" w:lineRule="exact"/>
        <w:ind w:firstLine="480" w:firstLineChars="200"/>
        <w:rPr>
          <w:rFonts w:ascii="仿宋" w:hAnsi="仿宋" w:eastAsia="仿宋" w:cs="宋体"/>
          <w:kern w:val="0"/>
          <w:sz w:val="24"/>
          <w:szCs w:val="24"/>
        </w:rPr>
      </w:pPr>
      <w:r>
        <w:rPr>
          <w:rFonts w:ascii="仿宋" w:hAnsi="仿宋" w:eastAsia="仿宋" w:cs="宋体"/>
          <w:kern w:val="0"/>
          <w:sz w:val="24"/>
          <w:szCs w:val="24"/>
        </w:rPr>
        <w:t>1</w:t>
      </w:r>
      <w:r>
        <w:rPr>
          <w:rFonts w:hint="eastAsia" w:ascii="仿宋" w:hAnsi="仿宋" w:eastAsia="仿宋" w:cs="宋体"/>
          <w:kern w:val="0"/>
          <w:sz w:val="24"/>
          <w:szCs w:val="24"/>
        </w:rPr>
        <w:t>．本单位派出的报价人员</w:t>
      </w:r>
      <w:r>
        <w:rPr>
          <w:rFonts w:ascii="仿宋" w:hAnsi="仿宋" w:eastAsia="仿宋" w:cs="宋体"/>
          <w:kern w:val="0"/>
          <w:sz w:val="24"/>
          <w:szCs w:val="24"/>
          <w:u w:val="single"/>
        </w:rPr>
        <w:t xml:space="preserve">       </w:t>
      </w:r>
      <w:r>
        <w:rPr>
          <w:rFonts w:hint="eastAsia" w:ascii="仿宋" w:hAnsi="仿宋" w:eastAsia="仿宋" w:cs="宋体"/>
          <w:kern w:val="0"/>
          <w:sz w:val="24"/>
          <w:szCs w:val="24"/>
        </w:rPr>
        <w:t>（姓名），</w:t>
      </w:r>
      <w:r>
        <w:rPr>
          <w:rFonts w:ascii="仿宋" w:hAnsi="仿宋" w:eastAsia="仿宋" w:cs="宋体"/>
          <w:kern w:val="0"/>
          <w:sz w:val="24"/>
          <w:szCs w:val="24"/>
          <w:u w:val="single"/>
        </w:rPr>
        <w:t xml:space="preserve">            </w:t>
      </w:r>
      <w:r>
        <w:rPr>
          <w:rFonts w:hint="eastAsia" w:ascii="仿宋" w:hAnsi="仿宋" w:eastAsia="仿宋" w:cs="宋体"/>
          <w:kern w:val="0"/>
          <w:sz w:val="24"/>
          <w:szCs w:val="24"/>
        </w:rPr>
        <w:t>（身份证号码），</w:t>
      </w:r>
      <w:r>
        <w:rPr>
          <w:rFonts w:ascii="仿宋" w:hAnsi="仿宋" w:eastAsia="仿宋" w:cs="宋体"/>
          <w:kern w:val="0"/>
          <w:sz w:val="24"/>
          <w:szCs w:val="24"/>
        </w:rPr>
        <w:t xml:space="preserve"> </w:t>
      </w:r>
      <w:r>
        <w:rPr>
          <w:rFonts w:ascii="仿宋" w:hAnsi="仿宋" w:eastAsia="仿宋" w:cs="宋体"/>
          <w:kern w:val="0"/>
          <w:sz w:val="24"/>
          <w:szCs w:val="24"/>
          <w:u w:val="single"/>
        </w:rPr>
        <w:t xml:space="preserve">     </w:t>
      </w:r>
      <w:r>
        <w:rPr>
          <w:rFonts w:hint="eastAsia" w:ascii="仿宋" w:hAnsi="仿宋" w:eastAsia="仿宋" w:cs="宋体"/>
          <w:kern w:val="0"/>
          <w:sz w:val="24"/>
          <w:szCs w:val="24"/>
        </w:rPr>
        <w:t>（联系电话），在</w:t>
      </w:r>
      <w:r>
        <w:rPr>
          <w:rFonts w:ascii="仿宋" w:hAnsi="仿宋" w:eastAsia="仿宋" w:cs="宋体"/>
          <w:kern w:val="0"/>
          <w:sz w:val="24"/>
          <w:szCs w:val="24"/>
          <w:u w:val="single"/>
        </w:rPr>
        <w:t xml:space="preserve">       </w:t>
      </w:r>
      <w:r>
        <w:rPr>
          <w:rFonts w:hint="eastAsia" w:ascii="仿宋" w:hAnsi="仿宋" w:eastAsia="仿宋" w:cs="宋体"/>
          <w:kern w:val="0"/>
          <w:sz w:val="24"/>
          <w:szCs w:val="24"/>
        </w:rPr>
        <w:t>（省、市、区县）居住，无疫情接触史、身体健康。</w:t>
      </w:r>
    </w:p>
    <w:p>
      <w:pPr>
        <w:snapToGrid w:val="0"/>
        <w:spacing w:line="500" w:lineRule="exact"/>
        <w:ind w:firstLine="480" w:firstLineChars="200"/>
        <w:rPr>
          <w:rFonts w:ascii="仿宋" w:hAnsi="仿宋" w:eastAsia="仿宋" w:cs="宋体"/>
          <w:kern w:val="0"/>
          <w:sz w:val="24"/>
          <w:szCs w:val="24"/>
        </w:rPr>
      </w:pPr>
      <w:r>
        <w:rPr>
          <w:rFonts w:hint="eastAsia" w:ascii="仿宋" w:hAnsi="仿宋" w:eastAsia="仿宋" w:cs="宋体"/>
          <w:kern w:val="0"/>
          <w:sz w:val="24"/>
          <w:szCs w:val="24"/>
        </w:rPr>
        <w:t>2.此人于2019年12月1日之后未曾在南宁市西乡塘区、桂林市临桂区、河池市都安瑶族自治县停留或居住，未曾与以上三个县区的人员有过接触。</w:t>
      </w:r>
    </w:p>
    <w:p>
      <w:pPr>
        <w:snapToGrid w:val="0"/>
        <w:spacing w:line="500" w:lineRule="exact"/>
        <w:ind w:firstLine="480" w:firstLineChars="200"/>
        <w:rPr>
          <w:rFonts w:ascii="仿宋" w:hAnsi="仿宋" w:eastAsia="仿宋" w:cs="宋体"/>
          <w:kern w:val="0"/>
          <w:sz w:val="24"/>
          <w:szCs w:val="24"/>
        </w:rPr>
      </w:pPr>
      <w:r>
        <w:rPr>
          <w:rFonts w:ascii="仿宋" w:hAnsi="仿宋" w:eastAsia="仿宋" w:cs="宋体"/>
          <w:kern w:val="0"/>
          <w:sz w:val="24"/>
          <w:szCs w:val="24"/>
        </w:rPr>
        <w:t>3</w:t>
      </w:r>
      <w:r>
        <w:rPr>
          <w:rFonts w:hint="eastAsia" w:ascii="仿宋" w:hAnsi="仿宋" w:eastAsia="仿宋" w:cs="宋体"/>
          <w:kern w:val="0"/>
          <w:sz w:val="24"/>
          <w:szCs w:val="24"/>
        </w:rPr>
        <w:t xml:space="preserve">.此人于2019年12月1日之后未曾在广西壮族自治区以外停留或居住，在广西内未曾于2019年12月1日之后与来往过湖北省的人士有过接触。 </w:t>
      </w:r>
    </w:p>
    <w:p>
      <w:pPr>
        <w:snapToGrid w:val="0"/>
        <w:spacing w:line="500" w:lineRule="exact"/>
        <w:ind w:firstLine="480" w:firstLineChars="200"/>
        <w:rPr>
          <w:rFonts w:ascii="仿宋" w:hAnsi="仿宋" w:eastAsia="仿宋" w:cs="宋体"/>
          <w:kern w:val="0"/>
          <w:sz w:val="24"/>
          <w:szCs w:val="24"/>
        </w:rPr>
      </w:pPr>
      <w:r>
        <w:rPr>
          <w:rFonts w:hint="eastAsia" w:ascii="仿宋" w:hAnsi="仿宋" w:eastAsia="仿宋" w:cs="宋体"/>
          <w:kern w:val="0"/>
          <w:sz w:val="24"/>
          <w:szCs w:val="24"/>
        </w:rPr>
        <w:t>4.此人于2019年12月1日之后未曾离开中华人民共和国国境，未曾与任何外籍人士、来往过国内外的人士接触。</w:t>
      </w:r>
    </w:p>
    <w:p>
      <w:pPr>
        <w:snapToGrid w:val="0"/>
        <w:spacing w:line="500" w:lineRule="exact"/>
        <w:ind w:firstLine="480" w:firstLineChars="200"/>
        <w:rPr>
          <w:rFonts w:ascii="仿宋" w:hAnsi="仿宋" w:eastAsia="仿宋" w:cs="宋体"/>
          <w:kern w:val="0"/>
          <w:sz w:val="24"/>
          <w:szCs w:val="24"/>
        </w:rPr>
      </w:pPr>
      <w:r>
        <w:rPr>
          <w:rFonts w:hint="eastAsia" w:ascii="仿宋" w:hAnsi="仿宋" w:eastAsia="仿宋" w:cs="宋体"/>
          <w:kern w:val="0"/>
          <w:sz w:val="24"/>
          <w:szCs w:val="24"/>
        </w:rPr>
        <w:t>5.如在2019年12月1日之后有去过外省或国境外，或第二条所述的的三区县，此人在回来后，已满足隔离1</w:t>
      </w:r>
      <w:r>
        <w:rPr>
          <w:rFonts w:ascii="仿宋" w:hAnsi="仿宋" w:eastAsia="仿宋" w:cs="宋体"/>
          <w:kern w:val="0"/>
          <w:sz w:val="24"/>
          <w:szCs w:val="24"/>
        </w:rPr>
        <w:t>4</w:t>
      </w:r>
      <w:r>
        <w:rPr>
          <w:rFonts w:hint="eastAsia" w:ascii="仿宋" w:hAnsi="仿宋" w:eastAsia="仿宋" w:cs="宋体"/>
          <w:kern w:val="0"/>
          <w:sz w:val="24"/>
          <w:szCs w:val="24"/>
        </w:rPr>
        <w:t xml:space="preserve">日的条件，并经各项检测，证明健康状况良好。 </w:t>
      </w:r>
    </w:p>
    <w:p>
      <w:pPr>
        <w:snapToGrid w:val="0"/>
        <w:spacing w:line="500" w:lineRule="exact"/>
        <w:rPr>
          <w:rFonts w:ascii="仿宋" w:hAnsi="仿宋" w:eastAsia="仿宋" w:cs="宋体"/>
          <w:kern w:val="0"/>
          <w:sz w:val="24"/>
          <w:szCs w:val="24"/>
        </w:rPr>
      </w:pPr>
    </w:p>
    <w:p>
      <w:pPr>
        <w:snapToGrid w:val="0"/>
        <w:spacing w:line="500" w:lineRule="exact"/>
        <w:ind w:firstLine="480" w:firstLineChars="200"/>
        <w:rPr>
          <w:rFonts w:ascii="仿宋" w:hAnsi="仿宋" w:eastAsia="仿宋" w:cs="宋体"/>
          <w:kern w:val="0"/>
          <w:sz w:val="24"/>
          <w:szCs w:val="24"/>
        </w:rPr>
      </w:pPr>
      <w:r>
        <w:rPr>
          <w:rFonts w:hint="eastAsia" w:ascii="仿宋" w:hAnsi="仿宋" w:eastAsia="仿宋" w:cs="宋体"/>
          <w:kern w:val="0"/>
          <w:sz w:val="24"/>
          <w:szCs w:val="24"/>
        </w:rPr>
        <w:t>以上信息均真实而有效，若被发现有虚假或瞒报信息，本单位</w:t>
      </w:r>
      <w:r>
        <w:rPr>
          <w:rFonts w:ascii="仿宋" w:hAnsi="仿宋" w:eastAsia="仿宋" w:cs="宋体"/>
          <w:kern w:val="0"/>
          <w:sz w:val="24"/>
          <w:szCs w:val="24"/>
        </w:rPr>
        <w:t>____________________</w:t>
      </w:r>
      <w:r>
        <w:rPr>
          <w:rFonts w:hint="eastAsia" w:ascii="仿宋" w:hAnsi="仿宋" w:eastAsia="仿宋" w:cs="宋体"/>
          <w:kern w:val="0"/>
          <w:sz w:val="24"/>
          <w:szCs w:val="24"/>
        </w:rPr>
        <w:t>将自行放弃报价资格。</w:t>
      </w:r>
    </w:p>
    <w:p>
      <w:pPr>
        <w:snapToGrid w:val="0"/>
        <w:spacing w:line="500" w:lineRule="exact"/>
        <w:ind w:firstLine="5520" w:firstLineChars="2300"/>
        <w:jc w:val="left"/>
        <w:rPr>
          <w:rFonts w:ascii="仿宋" w:hAnsi="仿宋" w:eastAsia="仿宋" w:cs="宋体"/>
          <w:kern w:val="0"/>
          <w:sz w:val="24"/>
          <w:szCs w:val="24"/>
        </w:rPr>
      </w:pPr>
      <w:r>
        <w:rPr>
          <w:rFonts w:hint="eastAsia" w:ascii="仿宋" w:hAnsi="仿宋" w:eastAsia="仿宋" w:cs="宋体"/>
          <w:kern w:val="0"/>
          <w:sz w:val="24"/>
          <w:szCs w:val="24"/>
        </w:rPr>
        <w:t xml:space="preserve">报价文件递送人员（签字）： </w:t>
      </w:r>
    </w:p>
    <w:p>
      <w:pPr>
        <w:snapToGrid w:val="0"/>
        <w:spacing w:line="500" w:lineRule="exact"/>
        <w:ind w:firstLine="6415" w:firstLineChars="2673"/>
        <w:jc w:val="left"/>
        <w:rPr>
          <w:rFonts w:ascii="仿宋" w:hAnsi="仿宋" w:eastAsia="仿宋" w:cs="宋体"/>
          <w:kern w:val="0"/>
          <w:sz w:val="24"/>
          <w:szCs w:val="24"/>
        </w:rPr>
      </w:pPr>
      <w:r>
        <w:rPr>
          <w:rFonts w:hint="eastAsia" w:ascii="仿宋" w:hAnsi="仿宋" w:eastAsia="仿宋" w:cs="宋体"/>
          <w:kern w:val="0"/>
          <w:sz w:val="24"/>
          <w:szCs w:val="24"/>
        </w:rPr>
        <w:t>承诺人（公章）：</w:t>
      </w:r>
    </w:p>
    <w:p>
      <w:pPr>
        <w:spacing w:line="360" w:lineRule="auto"/>
        <w:outlineLvl w:val="0"/>
        <w:rPr>
          <w:rFonts w:ascii="Arial" w:hAnsi="Arial" w:cs="Arial"/>
          <w:sz w:val="24"/>
          <w:szCs w:val="24"/>
        </w:rPr>
      </w:pPr>
    </w:p>
    <w:p>
      <w:pPr>
        <w:spacing w:line="360" w:lineRule="auto"/>
        <w:outlineLvl w:val="0"/>
        <w:rPr>
          <w:rFonts w:hint="eastAsia" w:ascii="Arial" w:hAnsi="Arial" w:cs="Arial"/>
          <w:sz w:val="24"/>
          <w:szCs w:val="24"/>
        </w:rPr>
      </w:pPr>
    </w:p>
    <w:sectPr>
      <w:pgSz w:w="11906" w:h="16838"/>
      <w:pgMar w:top="851" w:right="851" w:bottom="851"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宋体"/>
    <w:panose1 w:val="00000000000000000000"/>
    <w:charset w:val="86"/>
    <w:family w:val="auto"/>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F28ED"/>
    <w:multiLevelType w:val="multilevel"/>
    <w:tmpl w:val="07DF28E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C345F3E"/>
    <w:multiLevelType w:val="multilevel"/>
    <w:tmpl w:val="0C345F3E"/>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E10649C"/>
    <w:multiLevelType w:val="multilevel"/>
    <w:tmpl w:val="2E10649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80C75C0"/>
    <w:multiLevelType w:val="multilevel"/>
    <w:tmpl w:val="380C75C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9013B6B"/>
    <w:multiLevelType w:val="multilevel"/>
    <w:tmpl w:val="59013B6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93629FA"/>
    <w:multiLevelType w:val="multilevel"/>
    <w:tmpl w:val="593629FA"/>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
  </w:num>
  <w:num w:numId="3">
    <w:abstractNumId w:val="0"/>
  </w:num>
  <w:num w:numId="4">
    <w:abstractNumId w:val="5"/>
  </w:num>
  <w:num w:numId="5">
    <w:abstractNumId w:val="2"/>
  </w:num>
  <w:num w:numId="6">
    <w:abstractNumId w:val="4"/>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